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CC0C6F">
        <w:t>0</w:t>
      </w:r>
      <w:r w:rsidR="00973653">
        <w:t xml:space="preserve"> </w:t>
      </w:r>
      <w:r w:rsidRPr="008032B9">
        <w:t xml:space="preserve">de </w:t>
      </w:r>
      <w:r w:rsidR="00CC0C6F">
        <w:t xml:space="preserve">Noviembre </w:t>
      </w:r>
      <w:r w:rsidR="003125F6">
        <w:t>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E73B78">
        <w:rPr>
          <w:b/>
          <w:lang w:val="es-ES_tradnl"/>
        </w:rPr>
        <w:t>1</w:t>
      </w:r>
      <w:r>
        <w:rPr>
          <w:b/>
          <w:lang w:val="es-ES_tradnl"/>
        </w:rPr>
        <w:t>’</w:t>
      </w:r>
      <w:r w:rsidR="00E73B78">
        <w:rPr>
          <w:b/>
          <w:lang w:val="es-ES_tradnl"/>
        </w:rPr>
        <w:t>1</w:t>
      </w:r>
      <w:r w:rsidR="00A11FB2">
        <w:rPr>
          <w:b/>
          <w:lang w:val="es-ES_tradnl"/>
        </w:rPr>
        <w:t>81</w:t>
      </w:r>
      <w:r>
        <w:rPr>
          <w:b/>
          <w:lang w:val="es-ES_tradnl"/>
        </w:rPr>
        <w:t>,</w:t>
      </w:r>
      <w:r w:rsidR="00A11FB2">
        <w:rPr>
          <w:b/>
          <w:lang w:val="es-ES_tradnl"/>
        </w:rPr>
        <w:t>817</w:t>
      </w:r>
      <w:r>
        <w:rPr>
          <w:b/>
          <w:lang w:val="es-ES_tradnl"/>
        </w:rPr>
        <w:t>.</w:t>
      </w:r>
      <w:r w:rsidR="00A11FB2">
        <w:rPr>
          <w:b/>
          <w:lang w:val="es-ES_tradnl"/>
        </w:rPr>
        <w:t>81</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 xml:space="preserve">Dirección General y Dirección Administrativa, respectivamente  (fondo de $12,000.00 c/u ), así como el efectivo pendiente de depositar por ingresos al museo, tomas fotográficas y cine en fin de mes, que asciende a  $ </w:t>
      </w:r>
      <w:r w:rsidR="00A11FB2">
        <w:rPr>
          <w:rFonts w:ascii="Arial" w:hAnsi="Arial" w:cs="Arial"/>
          <w:sz w:val="22"/>
          <w:szCs w:val="22"/>
          <w:lang w:val="es-ES_tradnl"/>
        </w:rPr>
        <w:t>14</w:t>
      </w:r>
      <w:r w:rsidR="00421472">
        <w:rPr>
          <w:rFonts w:ascii="Arial" w:hAnsi="Arial" w:cs="Arial"/>
          <w:sz w:val="22"/>
          <w:szCs w:val="22"/>
          <w:lang w:val="es-ES_tradnl"/>
        </w:rPr>
        <w:t>,</w:t>
      </w:r>
      <w:r w:rsidR="00A11FB2">
        <w:rPr>
          <w:rFonts w:ascii="Arial" w:hAnsi="Arial" w:cs="Arial"/>
          <w:sz w:val="22"/>
          <w:szCs w:val="22"/>
          <w:lang w:val="es-ES_tradnl"/>
        </w:rPr>
        <w:t>930</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EE5D69">
        <w:rPr>
          <w:lang w:val="es-ES_tradnl"/>
        </w:rPr>
        <w:t>3</w:t>
      </w:r>
      <w:r>
        <w:rPr>
          <w:lang w:val="es-ES_tradnl"/>
        </w:rPr>
        <w:t>’</w:t>
      </w:r>
      <w:r w:rsidR="00A11FB2">
        <w:rPr>
          <w:lang w:val="es-ES_tradnl"/>
        </w:rPr>
        <w:t>264</w:t>
      </w:r>
      <w:r>
        <w:rPr>
          <w:lang w:val="es-ES_tradnl"/>
        </w:rPr>
        <w:t>,</w:t>
      </w:r>
      <w:r w:rsidR="00A11FB2">
        <w:rPr>
          <w:lang w:val="es-ES_tradnl"/>
        </w:rPr>
        <w:t>719</w:t>
      </w:r>
      <w:r>
        <w:rPr>
          <w:lang w:val="es-ES_tradnl"/>
        </w:rPr>
        <w:t>.</w:t>
      </w:r>
      <w:r w:rsidR="00A11FB2">
        <w:rPr>
          <w:lang w:val="es-ES_tradnl"/>
        </w:rPr>
        <w:t>25</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w:t>
      </w:r>
      <w:r w:rsidR="00EE5D69">
        <w:rPr>
          <w:lang w:val="es-ES_tradnl"/>
        </w:rPr>
        <w:t>2</w:t>
      </w:r>
      <w:r w:rsidR="00E73B78">
        <w:rPr>
          <w:lang w:val="es-ES_tradnl"/>
        </w:rPr>
        <w:t>4</w:t>
      </w:r>
      <w:r w:rsidR="004C2613">
        <w:rPr>
          <w:lang w:val="es-ES_tradnl"/>
        </w:rPr>
        <w:t>,</w:t>
      </w:r>
      <w:r w:rsidR="00E73B78">
        <w:rPr>
          <w:lang w:val="es-ES_tradnl"/>
        </w:rPr>
        <w:t>5</w:t>
      </w:r>
      <w:r w:rsidR="00EE5D69">
        <w:rPr>
          <w:lang w:val="es-ES_tradnl"/>
        </w:rPr>
        <w:t>16</w:t>
      </w:r>
      <w:r w:rsidR="004C2613">
        <w:rPr>
          <w:lang w:val="es-ES_tradnl"/>
        </w:rPr>
        <w:t>.</w:t>
      </w:r>
      <w:r w:rsidR="00EE5D69">
        <w:rPr>
          <w:lang w:val="es-ES_tradnl"/>
        </w:rPr>
        <w:t>1</w:t>
      </w:r>
      <w:r w:rsidR="00E73B78">
        <w:rPr>
          <w:lang w:val="es-ES_tradnl"/>
        </w:rPr>
        <w:t>3</w:t>
      </w:r>
      <w:r w:rsidR="004C2613">
        <w:rPr>
          <w:lang w:val="es-ES_tradnl"/>
        </w:rPr>
        <w:t xml:space="preserve"> para el proyecto Exposiciones en el Cabañas 2015 y otra por $</w:t>
      </w:r>
      <w:r w:rsidR="00EE5D69">
        <w:rPr>
          <w:lang w:val="es-ES_tradnl"/>
        </w:rPr>
        <w:t>2</w:t>
      </w:r>
      <w:r w:rsidR="004C2613">
        <w:rPr>
          <w:lang w:val="es-ES_tradnl"/>
        </w:rPr>
        <w:t>’</w:t>
      </w:r>
      <w:r w:rsidR="00EE5D69">
        <w:rPr>
          <w:lang w:val="es-ES_tradnl"/>
        </w:rPr>
        <w:t>9</w:t>
      </w:r>
      <w:r w:rsidR="00A11FB2">
        <w:rPr>
          <w:lang w:val="es-ES_tradnl"/>
        </w:rPr>
        <w:t>24</w:t>
      </w:r>
      <w:r w:rsidR="004C2613">
        <w:rPr>
          <w:lang w:val="es-ES_tradnl"/>
        </w:rPr>
        <w:t>,</w:t>
      </w:r>
      <w:r w:rsidR="00A11FB2">
        <w:rPr>
          <w:lang w:val="es-ES_tradnl"/>
        </w:rPr>
        <w:t>919</w:t>
      </w:r>
      <w:r w:rsidR="004C2613">
        <w:rPr>
          <w:lang w:val="es-ES_tradnl"/>
        </w:rPr>
        <w:t>.</w:t>
      </w:r>
      <w:r w:rsidR="00A11FB2">
        <w:rPr>
          <w:lang w:val="es-ES_tradnl"/>
        </w:rPr>
        <w:t>41</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A11FB2">
        <w:rPr>
          <w:lang w:val="es-ES_tradnl"/>
        </w:rPr>
        <w:t>870</w:t>
      </w:r>
      <w:r>
        <w:rPr>
          <w:lang w:val="es-ES_tradnl"/>
        </w:rPr>
        <w:t>,</w:t>
      </w:r>
      <w:r w:rsidR="00A11FB2">
        <w:rPr>
          <w:lang w:val="es-ES_tradnl"/>
        </w:rPr>
        <w:t>168</w:t>
      </w:r>
      <w:r w:rsidR="00EE5D69">
        <w:rPr>
          <w:lang w:val="es-ES_tradnl"/>
        </w:rPr>
        <w:t>.</w:t>
      </w:r>
      <w:r w:rsidR="00A11FB2">
        <w:rPr>
          <w:lang w:val="es-ES_tradnl"/>
        </w:rPr>
        <w:t>56</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1A7A43">
        <w:rPr>
          <w:b/>
          <w:lang w:val="es-ES_tradnl"/>
        </w:rPr>
        <w:t>984</w:t>
      </w:r>
      <w:r w:rsidRPr="00E235C7">
        <w:rPr>
          <w:b/>
          <w:lang w:val="es-ES_tradnl"/>
        </w:rPr>
        <w:t>,</w:t>
      </w:r>
      <w:r w:rsidR="001A7A43">
        <w:rPr>
          <w:b/>
          <w:lang w:val="es-ES_tradnl"/>
        </w:rPr>
        <w:t>198</w:t>
      </w:r>
      <w:r w:rsidR="00EA1D01">
        <w:rPr>
          <w:b/>
          <w:lang w:val="es-ES_tradnl"/>
        </w:rPr>
        <w:t>.</w:t>
      </w:r>
      <w:r w:rsidR="001A7A43">
        <w:rPr>
          <w:b/>
          <w:lang w:val="es-ES_tradnl"/>
        </w:rPr>
        <w:t>76</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3706F2">
            <w:pPr>
              <w:jc w:val="right"/>
              <w:rPr>
                <w:rFonts w:ascii="Arial" w:hAnsi="Arial" w:cs="Arial"/>
                <w:lang w:val="es-ES_tradnl"/>
              </w:rPr>
            </w:pPr>
            <w:r>
              <w:rPr>
                <w:rFonts w:ascii="Arial" w:hAnsi="Arial" w:cs="Arial"/>
                <w:sz w:val="22"/>
                <w:szCs w:val="22"/>
                <w:lang w:val="es-ES_tradnl"/>
              </w:rPr>
              <w:t>6,</w:t>
            </w:r>
            <w:r w:rsidR="003706F2">
              <w:rPr>
                <w:rFonts w:ascii="Arial" w:hAnsi="Arial" w:cs="Arial"/>
                <w:sz w:val="22"/>
                <w:szCs w:val="22"/>
                <w:lang w:val="es-ES_tradnl"/>
              </w:rPr>
              <w:t>677</w:t>
            </w:r>
            <w:r w:rsidR="00B33D2C">
              <w:rPr>
                <w:rFonts w:ascii="Arial" w:hAnsi="Arial" w:cs="Arial"/>
                <w:sz w:val="22"/>
                <w:szCs w:val="22"/>
                <w:lang w:val="es-ES_tradnl"/>
              </w:rPr>
              <w:t>.</w:t>
            </w:r>
            <w:r w:rsidR="003706F2">
              <w:rPr>
                <w:rFonts w:ascii="Arial" w:hAnsi="Arial" w:cs="Arial"/>
                <w:sz w:val="22"/>
                <w:szCs w:val="22"/>
                <w:lang w:val="es-ES_tradnl"/>
              </w:rPr>
              <w:t>68</w:t>
            </w:r>
          </w:p>
        </w:tc>
      </w:tr>
      <w:tr w:rsidR="00E47546" w:rsidRPr="00473050" w:rsidTr="003F6851">
        <w:trPr>
          <w:trHeight w:val="338"/>
        </w:trPr>
        <w:tc>
          <w:tcPr>
            <w:tcW w:w="3510" w:type="dxa"/>
          </w:tcPr>
          <w:p w:rsidR="00E47546" w:rsidRPr="007C3E36" w:rsidRDefault="00E47546" w:rsidP="007F1F6C">
            <w:pPr>
              <w:rPr>
                <w:rFonts w:ascii="Arial" w:hAnsi="Arial" w:cs="Arial"/>
                <w:sz w:val="22"/>
                <w:szCs w:val="22"/>
                <w:lang w:val="es-ES_tradnl"/>
              </w:rPr>
            </w:pPr>
            <w:r>
              <w:rPr>
                <w:rFonts w:ascii="Arial" w:hAnsi="Arial" w:cs="Arial"/>
                <w:sz w:val="22"/>
                <w:szCs w:val="22"/>
                <w:lang w:val="es-ES_tradnl"/>
              </w:rPr>
              <w:t>Con X Proveedores de servicios S.A. de C.V.</w:t>
            </w:r>
          </w:p>
        </w:tc>
        <w:tc>
          <w:tcPr>
            <w:tcW w:w="2268" w:type="dxa"/>
          </w:tcPr>
          <w:p w:rsidR="00E47546" w:rsidRDefault="00566F0B" w:rsidP="003706F2">
            <w:pPr>
              <w:jc w:val="right"/>
              <w:rPr>
                <w:rFonts w:ascii="Arial" w:hAnsi="Arial" w:cs="Arial"/>
                <w:sz w:val="22"/>
                <w:szCs w:val="22"/>
                <w:lang w:val="es-ES_tradnl"/>
              </w:rPr>
            </w:pPr>
            <w:r>
              <w:rPr>
                <w:rFonts w:ascii="Arial" w:hAnsi="Arial" w:cs="Arial"/>
                <w:sz w:val="22"/>
                <w:szCs w:val="22"/>
                <w:lang w:val="es-ES_tradnl"/>
              </w:rPr>
              <w:t>9</w:t>
            </w:r>
            <w:r w:rsidR="003706F2">
              <w:rPr>
                <w:rFonts w:ascii="Arial" w:hAnsi="Arial" w:cs="Arial"/>
                <w:sz w:val="22"/>
                <w:szCs w:val="22"/>
                <w:lang w:val="es-ES_tradnl"/>
              </w:rPr>
              <w:t>8</w:t>
            </w:r>
            <w:r>
              <w:rPr>
                <w:rFonts w:ascii="Arial" w:hAnsi="Arial" w:cs="Arial"/>
                <w:sz w:val="22"/>
                <w:szCs w:val="22"/>
                <w:lang w:val="es-ES_tradnl"/>
              </w:rPr>
              <w:t>0</w:t>
            </w:r>
            <w:r w:rsidR="00E47546">
              <w:rPr>
                <w:rFonts w:ascii="Arial" w:hAnsi="Arial" w:cs="Arial"/>
                <w:sz w:val="22"/>
                <w:szCs w:val="22"/>
                <w:lang w:val="es-ES_tradnl"/>
              </w:rPr>
              <w:t>.00</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3706F2" w:rsidP="00E235C7">
            <w:pPr>
              <w:tabs>
                <w:tab w:val="center" w:pos="1415"/>
                <w:tab w:val="right" w:pos="2830"/>
              </w:tabs>
              <w:jc w:val="right"/>
              <w:rPr>
                <w:rFonts w:ascii="Arial" w:hAnsi="Arial" w:cs="Arial"/>
                <w:lang w:val="es-ES_tradnl"/>
              </w:rPr>
            </w:pPr>
            <w:r>
              <w:rPr>
                <w:rFonts w:ascii="Arial" w:hAnsi="Arial" w:cs="Arial"/>
                <w:sz w:val="22"/>
                <w:szCs w:val="22"/>
                <w:lang w:val="es-ES_tradnl"/>
              </w:rPr>
              <w:t>172</w:t>
            </w:r>
            <w:r w:rsidR="00E235C7" w:rsidRPr="00E235C7">
              <w:rPr>
                <w:rFonts w:ascii="Arial" w:hAnsi="Arial" w:cs="Arial"/>
                <w:sz w:val="22"/>
                <w:szCs w:val="22"/>
                <w:lang w:val="es-ES_tradnl"/>
              </w:rPr>
              <w:t>,</w:t>
            </w:r>
            <w:r>
              <w:rPr>
                <w:rFonts w:ascii="Arial" w:hAnsi="Arial" w:cs="Arial"/>
                <w:sz w:val="22"/>
                <w:szCs w:val="22"/>
                <w:lang w:val="es-ES_tradnl"/>
              </w:rPr>
              <w:t>675</w:t>
            </w:r>
            <w:r w:rsidR="00012E22">
              <w:rPr>
                <w:rFonts w:ascii="Arial" w:hAnsi="Arial" w:cs="Arial"/>
                <w:sz w:val="22"/>
                <w:szCs w:val="22"/>
                <w:lang w:val="es-ES_tradnl"/>
              </w:rPr>
              <w:t>.</w:t>
            </w:r>
            <w:r w:rsidR="006C3CBB">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3706F2">
            <w:pPr>
              <w:jc w:val="right"/>
              <w:rPr>
                <w:rFonts w:ascii="Arial" w:hAnsi="Arial" w:cs="Arial"/>
                <w:sz w:val="22"/>
                <w:szCs w:val="22"/>
                <w:lang w:val="es-ES_tradnl"/>
              </w:rPr>
            </w:pPr>
            <w:r>
              <w:rPr>
                <w:rFonts w:ascii="Arial" w:hAnsi="Arial" w:cs="Arial"/>
                <w:sz w:val="22"/>
                <w:szCs w:val="22"/>
                <w:lang w:val="es-ES_tradnl"/>
              </w:rPr>
              <w:t>1’</w:t>
            </w:r>
            <w:r w:rsidR="00E47546">
              <w:rPr>
                <w:rFonts w:ascii="Arial" w:hAnsi="Arial" w:cs="Arial"/>
                <w:sz w:val="22"/>
                <w:szCs w:val="22"/>
                <w:lang w:val="es-ES_tradnl"/>
              </w:rPr>
              <w:t>4</w:t>
            </w:r>
            <w:r w:rsidR="003706F2">
              <w:rPr>
                <w:rFonts w:ascii="Arial" w:hAnsi="Arial" w:cs="Arial"/>
                <w:sz w:val="22"/>
                <w:szCs w:val="22"/>
                <w:lang w:val="es-ES_tradnl"/>
              </w:rPr>
              <w:t>94</w:t>
            </w:r>
            <w:r>
              <w:rPr>
                <w:rFonts w:ascii="Arial" w:hAnsi="Arial" w:cs="Arial"/>
                <w:sz w:val="22"/>
                <w:szCs w:val="22"/>
                <w:lang w:val="es-ES_tradnl"/>
              </w:rPr>
              <w:t>,</w:t>
            </w:r>
            <w:r w:rsidR="003706F2">
              <w:rPr>
                <w:rFonts w:ascii="Arial" w:hAnsi="Arial" w:cs="Arial"/>
                <w:sz w:val="22"/>
                <w:szCs w:val="22"/>
                <w:lang w:val="es-ES_tradnl"/>
              </w:rPr>
              <w:t>251</w:t>
            </w:r>
            <w:r w:rsidR="006F2D90">
              <w:rPr>
                <w:rFonts w:ascii="Arial" w:hAnsi="Arial" w:cs="Arial"/>
                <w:sz w:val="22"/>
                <w:szCs w:val="22"/>
                <w:lang w:val="es-ES_tradnl"/>
              </w:rPr>
              <w:t>.</w:t>
            </w:r>
            <w:r w:rsidR="003706F2">
              <w:rPr>
                <w:rFonts w:ascii="Arial" w:hAnsi="Arial" w:cs="Arial"/>
                <w:sz w:val="22"/>
                <w:szCs w:val="22"/>
                <w:lang w:val="es-ES_tradnl"/>
              </w:rPr>
              <w:t>66</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3706F2">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sidR="003706F2">
              <w:rPr>
                <w:rFonts w:ascii="Arial" w:hAnsi="Arial" w:cs="Arial"/>
                <w:b/>
                <w:lang w:val="es-ES_tradnl"/>
              </w:rPr>
              <w:t>674</w:t>
            </w:r>
            <w:r w:rsidR="00E3108A">
              <w:rPr>
                <w:rFonts w:ascii="Arial" w:hAnsi="Arial" w:cs="Arial"/>
                <w:b/>
                <w:lang w:val="es-ES_tradnl"/>
              </w:rPr>
              <w:t>,</w:t>
            </w:r>
            <w:r w:rsidR="003706F2">
              <w:rPr>
                <w:rFonts w:ascii="Arial" w:hAnsi="Arial" w:cs="Arial"/>
                <w:b/>
                <w:lang w:val="es-ES_tradnl"/>
              </w:rPr>
              <w:t>584</w:t>
            </w:r>
            <w:r w:rsidR="00513F41">
              <w:rPr>
                <w:rFonts w:ascii="Arial" w:hAnsi="Arial" w:cs="Arial"/>
                <w:b/>
                <w:lang w:val="es-ES_tradnl"/>
              </w:rPr>
              <w:t>.</w:t>
            </w:r>
            <w:r w:rsidR="003706F2">
              <w:rPr>
                <w:rFonts w:ascii="Arial" w:hAnsi="Arial" w:cs="Arial"/>
                <w:b/>
                <w:lang w:val="es-ES_tradnl"/>
              </w:rPr>
              <w:t>34</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06158F" w:rsidRPr="00473050" w:rsidTr="007F1F6C">
        <w:tc>
          <w:tcPr>
            <w:tcW w:w="3369" w:type="dxa"/>
          </w:tcPr>
          <w:p w:rsidR="0006158F" w:rsidRDefault="0006158F" w:rsidP="0006158F">
            <w:pPr>
              <w:rPr>
                <w:rFonts w:ascii="Arial" w:hAnsi="Arial" w:cs="Arial"/>
                <w:lang w:val="es-ES_tradnl"/>
              </w:rPr>
            </w:pPr>
            <w:r>
              <w:rPr>
                <w:rFonts w:ascii="Arial" w:hAnsi="Arial" w:cs="Arial"/>
                <w:lang w:val="es-ES_tradnl"/>
              </w:rPr>
              <w:t>Santander Cta. Propios (nomina)</w:t>
            </w:r>
          </w:p>
        </w:tc>
        <w:tc>
          <w:tcPr>
            <w:tcW w:w="2409" w:type="dxa"/>
          </w:tcPr>
          <w:p w:rsidR="0006158F" w:rsidRDefault="009D0B1D" w:rsidP="009D0B1D">
            <w:pPr>
              <w:jc w:val="right"/>
              <w:rPr>
                <w:rFonts w:ascii="Arial" w:hAnsi="Arial" w:cs="Arial"/>
                <w:sz w:val="22"/>
                <w:szCs w:val="22"/>
                <w:lang w:val="es-ES_tradnl"/>
              </w:rPr>
            </w:pPr>
            <w:r>
              <w:rPr>
                <w:rFonts w:ascii="Arial" w:hAnsi="Arial" w:cs="Arial"/>
                <w:sz w:val="22"/>
                <w:szCs w:val="22"/>
                <w:lang w:val="es-ES_tradnl"/>
              </w:rPr>
              <w:t>0.00</w:t>
            </w: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6D3DB3" w:rsidP="006D3DB3">
            <w:pPr>
              <w:jc w:val="right"/>
              <w:rPr>
                <w:rFonts w:ascii="Arial" w:hAnsi="Arial" w:cs="Arial"/>
                <w:lang w:val="es-ES_tradnl"/>
              </w:rPr>
            </w:pPr>
            <w:r>
              <w:rPr>
                <w:rFonts w:ascii="Arial" w:hAnsi="Arial" w:cs="Arial"/>
                <w:sz w:val="22"/>
                <w:szCs w:val="22"/>
                <w:lang w:val="es-ES_tradnl"/>
              </w:rPr>
              <w:t>0</w:t>
            </w:r>
            <w:r w:rsidR="009D0B1D">
              <w:rPr>
                <w:rFonts w:ascii="Arial" w:hAnsi="Arial" w:cs="Arial"/>
                <w:sz w:val="22"/>
                <w:szCs w:val="22"/>
                <w:lang w:val="es-ES_tradnl"/>
              </w:rPr>
              <w:t>.</w:t>
            </w:r>
            <w:r>
              <w:rPr>
                <w:rFonts w:ascii="Arial" w:hAnsi="Arial" w:cs="Arial"/>
                <w:sz w:val="22"/>
                <w:szCs w:val="22"/>
                <w:lang w:val="es-ES_tradnl"/>
              </w:rPr>
              <w:t>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BF0180" w:rsidP="003F7881">
            <w:pPr>
              <w:jc w:val="right"/>
              <w:rPr>
                <w:rFonts w:ascii="Arial" w:hAnsi="Arial" w:cs="Arial"/>
                <w:lang w:val="es-ES_tradnl"/>
              </w:rPr>
            </w:pPr>
            <w:r>
              <w:rPr>
                <w:rFonts w:ascii="Arial" w:hAnsi="Arial" w:cs="Arial"/>
                <w:sz w:val="22"/>
                <w:szCs w:val="22"/>
                <w:lang w:val="es-ES_tradnl"/>
              </w:rPr>
              <w:t>6,</w:t>
            </w:r>
            <w:r w:rsidR="002F11BD">
              <w:rPr>
                <w:rFonts w:ascii="Arial" w:hAnsi="Arial" w:cs="Arial"/>
                <w:sz w:val="22"/>
                <w:szCs w:val="22"/>
                <w:lang w:val="es-ES_tradnl"/>
              </w:rPr>
              <w:t>0</w:t>
            </w:r>
            <w:r>
              <w:rPr>
                <w:rFonts w:ascii="Arial" w:hAnsi="Arial" w:cs="Arial"/>
                <w:sz w:val="22"/>
                <w:szCs w:val="22"/>
                <w:lang w:val="es-ES_tradnl"/>
              </w:rPr>
              <w:t>88</w:t>
            </w:r>
            <w:r w:rsidR="00901CF0">
              <w:rPr>
                <w:rFonts w:ascii="Arial" w:hAnsi="Arial" w:cs="Arial"/>
                <w:sz w:val="22"/>
                <w:szCs w:val="22"/>
                <w:lang w:val="es-ES_tradnl"/>
              </w:rPr>
              <w:t>.</w:t>
            </w:r>
            <w:r>
              <w:rPr>
                <w:rFonts w:ascii="Arial" w:hAnsi="Arial" w:cs="Arial"/>
                <w:sz w:val="22"/>
                <w:szCs w:val="22"/>
                <w:lang w:val="es-ES_tradnl"/>
              </w:rPr>
              <w:t>2</w:t>
            </w:r>
            <w:r w:rsidR="003F7881">
              <w:rPr>
                <w:rFonts w:ascii="Arial" w:hAnsi="Arial" w:cs="Arial"/>
                <w:sz w:val="22"/>
                <w:szCs w:val="22"/>
                <w:lang w:val="es-ES_tradnl"/>
              </w:rPr>
              <w:t>6</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r w:rsidR="009D0B1D">
              <w:rPr>
                <w:rFonts w:ascii="Arial" w:hAnsi="Arial" w:cs="Arial"/>
                <w:sz w:val="22"/>
                <w:szCs w:val="22"/>
                <w:lang w:val="es-ES_tradnl"/>
              </w:rPr>
              <w:t>(I. P.)</w:t>
            </w:r>
          </w:p>
        </w:tc>
        <w:tc>
          <w:tcPr>
            <w:tcW w:w="2409" w:type="dxa"/>
          </w:tcPr>
          <w:p w:rsidR="005334CB" w:rsidRDefault="003F7881" w:rsidP="003F7881">
            <w:pPr>
              <w:jc w:val="right"/>
              <w:rPr>
                <w:rFonts w:ascii="Arial" w:hAnsi="Arial" w:cs="Arial"/>
                <w:sz w:val="22"/>
                <w:szCs w:val="22"/>
                <w:lang w:val="es-ES_tradnl"/>
              </w:rPr>
            </w:pPr>
            <w:r>
              <w:rPr>
                <w:rFonts w:ascii="Arial" w:hAnsi="Arial" w:cs="Arial"/>
                <w:sz w:val="22"/>
                <w:szCs w:val="22"/>
                <w:lang w:val="es-ES_tradnl"/>
              </w:rPr>
              <w:t>2</w:t>
            </w:r>
            <w:r w:rsidR="002F11BD">
              <w:rPr>
                <w:rFonts w:ascii="Arial" w:hAnsi="Arial" w:cs="Arial"/>
                <w:sz w:val="22"/>
                <w:szCs w:val="22"/>
                <w:lang w:val="es-ES_tradnl"/>
              </w:rPr>
              <w:t>8</w:t>
            </w:r>
            <w:r>
              <w:rPr>
                <w:rFonts w:ascii="Arial" w:hAnsi="Arial" w:cs="Arial"/>
                <w:sz w:val="22"/>
                <w:szCs w:val="22"/>
                <w:lang w:val="es-ES_tradnl"/>
              </w:rPr>
              <w:t>3</w:t>
            </w:r>
            <w:r w:rsidR="005334CB">
              <w:rPr>
                <w:rFonts w:ascii="Arial" w:hAnsi="Arial" w:cs="Arial"/>
                <w:sz w:val="22"/>
                <w:szCs w:val="22"/>
                <w:lang w:val="es-ES_tradnl"/>
              </w:rPr>
              <w:t>,</w:t>
            </w:r>
            <w:r>
              <w:rPr>
                <w:rFonts w:ascii="Arial" w:hAnsi="Arial" w:cs="Arial"/>
                <w:sz w:val="22"/>
                <w:szCs w:val="22"/>
                <w:lang w:val="es-ES_tradnl"/>
              </w:rPr>
              <w:t>242</w:t>
            </w:r>
            <w:r w:rsidR="00B541B3">
              <w:rPr>
                <w:rFonts w:ascii="Arial" w:hAnsi="Arial" w:cs="Arial"/>
                <w:sz w:val="22"/>
                <w:szCs w:val="22"/>
                <w:lang w:val="es-ES_tradnl"/>
              </w:rPr>
              <w:t>.</w:t>
            </w:r>
            <w:r>
              <w:rPr>
                <w:rFonts w:ascii="Arial" w:hAnsi="Arial" w:cs="Arial"/>
                <w:sz w:val="22"/>
                <w:szCs w:val="22"/>
                <w:lang w:val="es-ES_tradnl"/>
              </w:rPr>
              <w:t>97</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3F7881" w:rsidP="003F7881">
            <w:pPr>
              <w:jc w:val="right"/>
              <w:rPr>
                <w:rFonts w:ascii="Arial" w:hAnsi="Arial" w:cs="Arial"/>
                <w:b/>
                <w:lang w:val="es-ES_tradnl"/>
              </w:rPr>
            </w:pPr>
            <w:r>
              <w:rPr>
                <w:rFonts w:ascii="Arial" w:hAnsi="Arial" w:cs="Arial"/>
                <w:b/>
                <w:lang w:val="es-ES_tradnl"/>
              </w:rPr>
              <w:t>309</w:t>
            </w:r>
            <w:r w:rsidR="002F11BD">
              <w:rPr>
                <w:rFonts w:ascii="Arial" w:hAnsi="Arial" w:cs="Arial"/>
                <w:b/>
                <w:lang w:val="es-ES_tradnl"/>
              </w:rPr>
              <w:t>,</w:t>
            </w:r>
            <w:r>
              <w:rPr>
                <w:rFonts w:ascii="Arial" w:hAnsi="Arial" w:cs="Arial"/>
                <w:b/>
                <w:lang w:val="es-ES_tradnl"/>
              </w:rPr>
              <w:t>614</w:t>
            </w:r>
            <w:r w:rsidR="00452FF7">
              <w:rPr>
                <w:rFonts w:ascii="Arial" w:hAnsi="Arial" w:cs="Arial"/>
                <w:b/>
                <w:lang w:val="es-ES_tradnl"/>
              </w:rPr>
              <w:t>.</w:t>
            </w:r>
            <w:r>
              <w:rPr>
                <w:rFonts w:ascii="Arial" w:hAnsi="Arial" w:cs="Arial"/>
                <w:b/>
                <w:lang w:val="es-ES_tradnl"/>
              </w:rPr>
              <w:t>42</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w:t>
      </w:r>
      <w:r w:rsidR="00AB49A9">
        <w:rPr>
          <w:lang w:val="es-ES_tradnl"/>
        </w:rPr>
        <w:t>79</w:t>
      </w:r>
      <w:r w:rsidR="00117172">
        <w:rPr>
          <w:lang w:val="es-ES_tradnl"/>
        </w:rPr>
        <w:t>,</w:t>
      </w:r>
      <w:r w:rsidR="00AB49A9">
        <w:rPr>
          <w:lang w:val="es-ES_tradnl"/>
        </w:rPr>
        <w:t>586</w:t>
      </w:r>
      <w:r w:rsidR="009204E2">
        <w:rPr>
          <w:lang w:val="es-ES_tradnl"/>
        </w:rPr>
        <w:t>.</w:t>
      </w:r>
      <w:r w:rsidR="00117172">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1D0397">
        <w:rPr>
          <w:lang w:val="es-ES_tradnl"/>
        </w:rPr>
        <w:t>9</w:t>
      </w:r>
      <w:r w:rsidR="002D4352">
        <w:rPr>
          <w:lang w:val="es-ES_tradnl"/>
        </w:rPr>
        <w:t>0</w:t>
      </w:r>
    </w:p>
    <w:p w:rsidR="001C6332" w:rsidRDefault="001C6332" w:rsidP="00C45924">
      <w:pPr>
        <w:pStyle w:val="Textoindependiente"/>
        <w:rPr>
          <w:lang w:val="es-ES_tradnl"/>
        </w:rPr>
      </w:pPr>
      <w:r>
        <w:rPr>
          <w:lang w:val="es-ES_tradnl"/>
        </w:rPr>
        <w:t>Activos Intangibles $</w:t>
      </w:r>
      <w:r w:rsidR="00AB49A9">
        <w:rPr>
          <w:lang w:val="es-ES_tradnl"/>
        </w:rPr>
        <w:t>108</w:t>
      </w:r>
      <w:r>
        <w:rPr>
          <w:lang w:val="es-ES_tradnl"/>
        </w:rPr>
        <w:t>,</w:t>
      </w:r>
      <w:r w:rsidR="00AB49A9">
        <w:rPr>
          <w:lang w:val="es-ES_tradnl"/>
        </w:rPr>
        <w:t>278</w:t>
      </w:r>
      <w:r w:rsidR="00524F84">
        <w:rPr>
          <w:lang w:val="es-ES_tradnl"/>
        </w:rPr>
        <w:t>.</w:t>
      </w:r>
      <w:r w:rsidR="00AB49A9">
        <w:rPr>
          <w:lang w:val="es-ES_tradnl"/>
        </w:rPr>
        <w:t>42</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1D0397">
        <w:rPr>
          <w:lang w:val="es-ES_tradnl"/>
        </w:rPr>
        <w:t>4</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7618A5" w:rsidRDefault="007618A5" w:rsidP="00C45924">
      <w:pPr>
        <w:pStyle w:val="Textoindependiente"/>
        <w:rPr>
          <w:b/>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w:t>
      </w:r>
      <w:r w:rsidR="003C122A">
        <w:rPr>
          <w:b/>
          <w:lang w:val="es-ES_tradnl"/>
        </w:rPr>
        <w:t>506</w:t>
      </w:r>
      <w:r w:rsidR="006E5DA6">
        <w:rPr>
          <w:b/>
          <w:lang w:val="es-ES_tradnl"/>
        </w:rPr>
        <w:t>,</w:t>
      </w:r>
      <w:r w:rsidR="003C122A">
        <w:rPr>
          <w:b/>
          <w:lang w:val="es-ES_tradnl"/>
        </w:rPr>
        <w:t>128</w:t>
      </w:r>
      <w:r w:rsidR="006E5DA6">
        <w:rPr>
          <w:b/>
          <w:lang w:val="es-ES_tradnl"/>
        </w:rPr>
        <w:t>.</w:t>
      </w:r>
      <w:r w:rsidR="003C122A">
        <w:rPr>
          <w:b/>
          <w:lang w:val="es-ES_tradnl"/>
        </w:rPr>
        <w:t>57</w:t>
      </w:r>
    </w:p>
    <w:p w:rsidR="00DF4E0A" w:rsidRDefault="00DF4E0A" w:rsidP="008E4D95">
      <w:pPr>
        <w:pStyle w:val="Textoindependiente"/>
        <w:jc w:val="both"/>
        <w:rPr>
          <w:lang w:val="es-ES_tradnl"/>
        </w:rPr>
      </w:pPr>
      <w:r>
        <w:rPr>
          <w:lang w:val="es-ES_tradnl"/>
        </w:rPr>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CE19D7" w:rsidRDefault="00CE19D7"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D13AB6" w:rsidP="00D13AB6">
            <w:pPr>
              <w:rPr>
                <w:rFonts w:ascii="Arial" w:hAnsi="Arial" w:cs="Arial"/>
                <w:lang w:val="es-ES_tradnl"/>
              </w:rPr>
            </w:pPr>
            <w:r>
              <w:rPr>
                <w:rFonts w:ascii="Arial" w:hAnsi="Arial" w:cs="Arial"/>
                <w:sz w:val="22"/>
                <w:szCs w:val="22"/>
                <w:lang w:val="es-ES_tradnl"/>
              </w:rPr>
              <w:t>Cuotas para la Vivienda</w:t>
            </w:r>
          </w:p>
        </w:tc>
        <w:tc>
          <w:tcPr>
            <w:tcW w:w="2528" w:type="dxa"/>
          </w:tcPr>
          <w:p w:rsidR="00DC4391" w:rsidRDefault="00867ECC" w:rsidP="00867ECC">
            <w:pPr>
              <w:jc w:val="right"/>
              <w:rPr>
                <w:rFonts w:ascii="Arial" w:hAnsi="Arial" w:cs="Arial"/>
                <w:lang w:val="es-ES_tradnl"/>
              </w:rPr>
            </w:pPr>
            <w:r>
              <w:rPr>
                <w:rFonts w:ascii="Arial" w:hAnsi="Arial" w:cs="Arial"/>
                <w:sz w:val="22"/>
                <w:szCs w:val="22"/>
                <w:lang w:val="es-ES_tradnl"/>
              </w:rPr>
              <w:t>0.00</w:t>
            </w:r>
          </w:p>
        </w:tc>
      </w:tr>
      <w:tr w:rsidR="00DF4E0A" w:rsidRPr="001D041D" w:rsidTr="003321E8">
        <w:tc>
          <w:tcPr>
            <w:tcW w:w="3510" w:type="dxa"/>
          </w:tcPr>
          <w:p w:rsidR="00DF4E0A" w:rsidRPr="00103663" w:rsidRDefault="004A0ABE" w:rsidP="00D13AB6">
            <w:pPr>
              <w:rPr>
                <w:rFonts w:ascii="Arial" w:hAnsi="Arial" w:cs="Arial"/>
                <w:lang w:val="es-ES_tradnl"/>
              </w:rPr>
            </w:pPr>
            <w:r>
              <w:rPr>
                <w:rFonts w:ascii="Arial" w:hAnsi="Arial" w:cs="Arial"/>
                <w:sz w:val="22"/>
                <w:szCs w:val="22"/>
                <w:lang w:val="es-ES_tradnl"/>
              </w:rPr>
              <w:t xml:space="preserve"> </w:t>
            </w:r>
            <w:r w:rsidR="00D13AB6">
              <w:rPr>
                <w:rFonts w:ascii="Arial" w:hAnsi="Arial" w:cs="Arial"/>
                <w:sz w:val="22"/>
                <w:szCs w:val="22"/>
                <w:lang w:val="es-ES_tradnl"/>
              </w:rPr>
              <w:t>Cuotas a Pensiones</w:t>
            </w:r>
          </w:p>
        </w:tc>
        <w:tc>
          <w:tcPr>
            <w:tcW w:w="2528" w:type="dxa"/>
          </w:tcPr>
          <w:p w:rsidR="00DF4E0A" w:rsidRPr="00FE0D43" w:rsidRDefault="00867ECC" w:rsidP="00867ECC">
            <w:pPr>
              <w:jc w:val="right"/>
              <w:rPr>
                <w:rFonts w:ascii="Arial" w:hAnsi="Arial" w:cs="Arial"/>
                <w:lang w:val="es-ES_tradnl"/>
              </w:rPr>
            </w:pPr>
            <w:r>
              <w:rPr>
                <w:rFonts w:ascii="Arial" w:hAnsi="Arial" w:cs="Arial"/>
                <w:sz w:val="22"/>
                <w:szCs w:val="22"/>
                <w:lang w:val="es-ES_tradnl"/>
              </w:rPr>
              <w:t>0.00</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AB49A9">
            <w:pPr>
              <w:jc w:val="right"/>
              <w:rPr>
                <w:rFonts w:ascii="Arial" w:hAnsi="Arial" w:cs="Arial"/>
                <w:lang w:val="es-ES_tradnl"/>
              </w:rPr>
            </w:pPr>
            <w:r>
              <w:rPr>
                <w:rFonts w:ascii="Arial" w:hAnsi="Arial" w:cs="Arial"/>
                <w:sz w:val="22"/>
                <w:szCs w:val="22"/>
                <w:lang w:val="es-ES_tradnl"/>
              </w:rPr>
              <w:t>5</w:t>
            </w:r>
            <w:r w:rsidR="00AB49A9">
              <w:rPr>
                <w:rFonts w:ascii="Arial" w:hAnsi="Arial" w:cs="Arial"/>
                <w:sz w:val="22"/>
                <w:szCs w:val="22"/>
                <w:lang w:val="es-ES_tradnl"/>
              </w:rPr>
              <w:t>7</w:t>
            </w:r>
            <w:r>
              <w:rPr>
                <w:rFonts w:ascii="Arial" w:hAnsi="Arial" w:cs="Arial"/>
                <w:sz w:val="22"/>
                <w:szCs w:val="22"/>
                <w:lang w:val="es-ES_tradnl"/>
              </w:rPr>
              <w:t>,</w:t>
            </w:r>
            <w:r w:rsidR="00AB49A9">
              <w:rPr>
                <w:rFonts w:ascii="Arial" w:hAnsi="Arial" w:cs="Arial"/>
                <w:sz w:val="22"/>
                <w:szCs w:val="22"/>
                <w:lang w:val="es-ES_tradnl"/>
              </w:rPr>
              <w:t>009</w:t>
            </w:r>
            <w:r w:rsidR="000A3597">
              <w:rPr>
                <w:rFonts w:ascii="Arial" w:hAnsi="Arial" w:cs="Arial"/>
                <w:sz w:val="22"/>
                <w:szCs w:val="22"/>
                <w:lang w:val="es-ES_tradnl"/>
              </w:rPr>
              <w:t>.</w:t>
            </w:r>
            <w:r w:rsidR="00AB49A9">
              <w:rPr>
                <w:rFonts w:ascii="Arial" w:hAnsi="Arial" w:cs="Arial"/>
                <w:sz w:val="22"/>
                <w:szCs w:val="22"/>
                <w:lang w:val="es-ES_tradnl"/>
              </w:rPr>
              <w:t>82</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867ECC" w:rsidP="00AB49A9">
            <w:pPr>
              <w:jc w:val="right"/>
              <w:rPr>
                <w:rFonts w:ascii="Arial" w:hAnsi="Arial" w:cs="Arial"/>
                <w:b/>
                <w:lang w:val="es-ES_tradnl"/>
              </w:rPr>
            </w:pPr>
            <w:r>
              <w:rPr>
                <w:rFonts w:ascii="Arial" w:hAnsi="Arial" w:cs="Arial"/>
                <w:b/>
                <w:lang w:val="es-ES_tradnl"/>
              </w:rPr>
              <w:t>5</w:t>
            </w:r>
            <w:r w:rsidR="00AB49A9">
              <w:rPr>
                <w:rFonts w:ascii="Arial" w:hAnsi="Arial" w:cs="Arial"/>
                <w:b/>
                <w:lang w:val="es-ES_tradnl"/>
              </w:rPr>
              <w:t>7</w:t>
            </w:r>
            <w:r w:rsidR="00DF4E0A" w:rsidRPr="00107AED">
              <w:rPr>
                <w:rFonts w:ascii="Arial" w:hAnsi="Arial" w:cs="Arial"/>
                <w:b/>
                <w:lang w:val="es-ES_tradnl"/>
              </w:rPr>
              <w:t>,</w:t>
            </w:r>
            <w:r w:rsidR="00AB49A9">
              <w:rPr>
                <w:rFonts w:ascii="Arial" w:hAnsi="Arial" w:cs="Arial"/>
                <w:b/>
                <w:lang w:val="es-ES_tradnl"/>
              </w:rPr>
              <w:t>009</w:t>
            </w:r>
            <w:r w:rsidR="00617685">
              <w:rPr>
                <w:rFonts w:ascii="Arial" w:hAnsi="Arial" w:cs="Arial"/>
                <w:b/>
                <w:lang w:val="es-ES_tradnl"/>
              </w:rPr>
              <w:t>.</w:t>
            </w:r>
            <w:r w:rsidR="00AB49A9">
              <w:rPr>
                <w:rFonts w:ascii="Arial" w:hAnsi="Arial" w:cs="Arial"/>
                <w:b/>
                <w:lang w:val="es-ES_tradnl"/>
              </w:rPr>
              <w:t>82</w:t>
            </w:r>
          </w:p>
        </w:tc>
      </w:tr>
    </w:tbl>
    <w:p w:rsidR="00DF4E0A" w:rsidRDefault="00DF4E0A" w:rsidP="00DF4E0A">
      <w:pPr>
        <w:ind w:left="720"/>
        <w:rPr>
          <w:rFonts w:ascii="Arial" w:hAnsi="Arial" w:cs="Arial"/>
          <w:b/>
          <w:sz w:val="22"/>
          <w:szCs w:val="22"/>
          <w:lang w:val="es-ES_tradnl"/>
        </w:rPr>
      </w:pPr>
    </w:p>
    <w:p w:rsidR="00CE19D7" w:rsidRDefault="00CE19D7"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1C26B2" w:rsidP="00604D12">
            <w:pPr>
              <w:jc w:val="right"/>
              <w:rPr>
                <w:rFonts w:ascii="Arial" w:hAnsi="Arial" w:cs="Arial"/>
                <w:b/>
                <w:lang w:val="es-ES_tradnl"/>
              </w:rPr>
            </w:pPr>
            <w:r>
              <w:rPr>
                <w:rFonts w:ascii="Arial" w:hAnsi="Arial" w:cs="Arial"/>
                <w:b/>
                <w:lang w:val="es-ES_tradnl"/>
              </w:rPr>
              <w:t>2</w:t>
            </w:r>
            <w:r w:rsidR="00604D12">
              <w:rPr>
                <w:rFonts w:ascii="Arial" w:hAnsi="Arial" w:cs="Arial"/>
                <w:b/>
                <w:lang w:val="es-ES_tradnl"/>
              </w:rPr>
              <w:t>42</w:t>
            </w:r>
            <w:r w:rsidR="00DF4E0A" w:rsidRPr="0082062A">
              <w:rPr>
                <w:rFonts w:ascii="Arial" w:hAnsi="Arial" w:cs="Arial"/>
                <w:b/>
                <w:lang w:val="es-ES_tradnl"/>
              </w:rPr>
              <w:t>,</w:t>
            </w:r>
            <w:r w:rsidR="00604D12">
              <w:rPr>
                <w:rFonts w:ascii="Arial" w:hAnsi="Arial" w:cs="Arial"/>
                <w:b/>
                <w:lang w:val="es-ES_tradnl"/>
              </w:rPr>
              <w:t>383</w:t>
            </w:r>
            <w:r w:rsidR="00390AB2">
              <w:rPr>
                <w:rFonts w:ascii="Arial" w:hAnsi="Arial" w:cs="Arial"/>
                <w:b/>
                <w:lang w:val="es-ES_tradnl"/>
              </w:rPr>
              <w:t>.</w:t>
            </w:r>
            <w:r w:rsidR="00604D12">
              <w:rPr>
                <w:rFonts w:ascii="Arial" w:hAnsi="Arial" w:cs="Arial"/>
                <w:b/>
                <w:lang w:val="es-ES_tradnl"/>
              </w:rPr>
              <w:t>29</w:t>
            </w:r>
          </w:p>
        </w:tc>
      </w:tr>
    </w:tbl>
    <w:p w:rsidR="0009418D" w:rsidRDefault="0009418D" w:rsidP="00E952A8">
      <w:pPr>
        <w:pStyle w:val="Textoindependienteprimerasangra2"/>
        <w:rPr>
          <w:b/>
          <w:lang w:val="es-ES_tradnl"/>
        </w:rPr>
      </w:pPr>
    </w:p>
    <w:p w:rsidR="00CE19D7" w:rsidRDefault="00CE19D7" w:rsidP="00E952A8">
      <w:pPr>
        <w:pStyle w:val="Textoindependienteprimerasangra2"/>
        <w:rPr>
          <w:b/>
          <w:lang w:val="es-ES_tradnl"/>
        </w:rPr>
      </w:pPr>
    </w:p>
    <w:p w:rsidR="00CE19D7" w:rsidRDefault="00CE19D7" w:rsidP="00E952A8">
      <w:pPr>
        <w:pStyle w:val="Textoindependienteprimerasangra2"/>
        <w:rPr>
          <w:b/>
          <w:lang w:val="es-ES_tradnl"/>
        </w:rPr>
      </w:pPr>
    </w:p>
    <w:p w:rsidR="00604D12" w:rsidRDefault="00604D12" w:rsidP="00604D12">
      <w:pPr>
        <w:pStyle w:val="Textoindependienteprimerasangra2"/>
        <w:numPr>
          <w:ilvl w:val="0"/>
          <w:numId w:val="7"/>
        </w:numPr>
        <w:rPr>
          <w:b/>
          <w:lang w:val="es-ES_tradnl"/>
        </w:rPr>
      </w:pPr>
      <w:r>
        <w:rPr>
          <w:b/>
          <w:lang w:val="es-ES_tradnl"/>
        </w:rPr>
        <w:t>Transferencias por pagar a corto plazo</w:t>
      </w:r>
    </w:p>
    <w:p w:rsidR="00197F27" w:rsidRDefault="00197F27" w:rsidP="00C45924">
      <w:pPr>
        <w:pStyle w:val="Textoindependienteprimerasangra2"/>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604D12" w:rsidRPr="001D041D" w:rsidTr="00683999">
        <w:tc>
          <w:tcPr>
            <w:tcW w:w="3022" w:type="dxa"/>
          </w:tcPr>
          <w:p w:rsidR="00604D12" w:rsidRPr="001D041D" w:rsidRDefault="00604D12" w:rsidP="00683999">
            <w:pPr>
              <w:rPr>
                <w:rFonts w:ascii="Arial" w:hAnsi="Arial" w:cs="Arial"/>
                <w:b/>
                <w:lang w:val="es-ES_tradnl"/>
              </w:rPr>
            </w:pPr>
            <w:r w:rsidRPr="001D041D">
              <w:rPr>
                <w:rFonts w:ascii="Arial" w:hAnsi="Arial" w:cs="Arial"/>
                <w:b/>
                <w:lang w:val="es-ES_tradnl"/>
              </w:rPr>
              <w:t>Descripción</w:t>
            </w:r>
          </w:p>
        </w:tc>
        <w:tc>
          <w:tcPr>
            <w:tcW w:w="3016" w:type="dxa"/>
          </w:tcPr>
          <w:p w:rsidR="00604D12" w:rsidRPr="001D041D" w:rsidRDefault="00604D12" w:rsidP="00683999">
            <w:pPr>
              <w:jc w:val="center"/>
              <w:rPr>
                <w:rFonts w:ascii="Arial" w:hAnsi="Arial" w:cs="Arial"/>
                <w:b/>
                <w:lang w:val="es-ES_tradnl"/>
              </w:rPr>
            </w:pPr>
            <w:r>
              <w:rPr>
                <w:rFonts w:ascii="Arial" w:hAnsi="Arial" w:cs="Arial"/>
                <w:b/>
                <w:lang w:val="es-ES_tradnl"/>
              </w:rPr>
              <w:t>2016</w:t>
            </w:r>
          </w:p>
        </w:tc>
      </w:tr>
      <w:tr w:rsidR="00604D12" w:rsidRPr="007C068A" w:rsidTr="00683999">
        <w:tc>
          <w:tcPr>
            <w:tcW w:w="3022" w:type="dxa"/>
          </w:tcPr>
          <w:p w:rsidR="00604D12" w:rsidRDefault="00604D12" w:rsidP="00604D12">
            <w:pPr>
              <w:rPr>
                <w:rFonts w:ascii="Arial" w:hAnsi="Arial" w:cs="Arial"/>
                <w:sz w:val="22"/>
                <w:szCs w:val="22"/>
                <w:lang w:val="es-ES_tradnl"/>
              </w:rPr>
            </w:pPr>
            <w:r>
              <w:rPr>
                <w:rFonts w:ascii="Arial" w:hAnsi="Arial" w:cs="Arial"/>
                <w:sz w:val="22"/>
                <w:szCs w:val="22"/>
                <w:lang w:val="es-ES_tradnl"/>
              </w:rPr>
              <w:t>Sindicato de Servidores Públicos ICC (Apoyo para renta oficinas sindicales)</w:t>
            </w:r>
          </w:p>
          <w:p w:rsidR="00604D12" w:rsidRPr="009C25AA" w:rsidRDefault="00604D12" w:rsidP="00604D12">
            <w:pPr>
              <w:rPr>
                <w:rFonts w:ascii="Arial" w:hAnsi="Arial" w:cs="Arial"/>
                <w:lang w:val="es-ES_tradnl"/>
              </w:rPr>
            </w:pPr>
            <w:r w:rsidRPr="009C25AA">
              <w:rPr>
                <w:rFonts w:ascii="Arial" w:hAnsi="Arial" w:cs="Arial"/>
                <w:sz w:val="22"/>
                <w:szCs w:val="22"/>
                <w:lang w:val="es-ES_tradnl"/>
              </w:rPr>
              <w:t xml:space="preserve">Suma </w:t>
            </w:r>
            <w:r w:rsidRPr="0082062A">
              <w:rPr>
                <w:rFonts w:ascii="Arial" w:hAnsi="Arial" w:cs="Arial"/>
                <w:b/>
                <w:lang w:val="es-ES_tradnl"/>
              </w:rPr>
              <w:t>Total.</w:t>
            </w:r>
          </w:p>
        </w:tc>
        <w:tc>
          <w:tcPr>
            <w:tcW w:w="3016" w:type="dxa"/>
          </w:tcPr>
          <w:p w:rsidR="00604D12" w:rsidRPr="0082062A" w:rsidRDefault="00604D12" w:rsidP="00604D12">
            <w:pPr>
              <w:jc w:val="right"/>
              <w:rPr>
                <w:rFonts w:ascii="Arial" w:hAnsi="Arial" w:cs="Arial"/>
                <w:b/>
                <w:lang w:val="es-ES_tradnl"/>
              </w:rPr>
            </w:pPr>
            <w:r>
              <w:rPr>
                <w:rFonts w:ascii="Arial" w:hAnsi="Arial" w:cs="Arial"/>
                <w:b/>
                <w:lang w:val="es-ES_tradnl"/>
              </w:rPr>
              <w:t>2</w:t>
            </w:r>
            <w:r w:rsidRPr="0082062A">
              <w:rPr>
                <w:rFonts w:ascii="Arial" w:hAnsi="Arial" w:cs="Arial"/>
                <w:b/>
                <w:lang w:val="es-ES_tradnl"/>
              </w:rPr>
              <w:t>,</w:t>
            </w:r>
            <w:r>
              <w:rPr>
                <w:rFonts w:ascii="Arial" w:hAnsi="Arial" w:cs="Arial"/>
                <w:b/>
                <w:lang w:val="es-ES_tradnl"/>
              </w:rPr>
              <w:t>000.00</w:t>
            </w:r>
          </w:p>
        </w:tc>
      </w:tr>
    </w:tbl>
    <w:p w:rsidR="00604D12" w:rsidRDefault="00604D12" w:rsidP="00604D12">
      <w:pPr>
        <w:pStyle w:val="Textoindependienteprimerasangra2"/>
        <w:rPr>
          <w:b/>
          <w:lang w:val="es-ES_tradnl"/>
        </w:rPr>
      </w:pPr>
    </w:p>
    <w:p w:rsidR="00CE19D7" w:rsidRDefault="00CE19D7" w:rsidP="00604D12">
      <w:pPr>
        <w:pStyle w:val="Textoindependienteprimerasangra2"/>
        <w:rPr>
          <w:b/>
          <w:lang w:val="es-ES_tradnl"/>
        </w:rPr>
      </w:pPr>
    </w:p>
    <w:p w:rsidR="00637F3E" w:rsidRPr="00C45924" w:rsidRDefault="00D26C1F" w:rsidP="00C45924">
      <w:pPr>
        <w:pStyle w:val="Textoindependienteprimerasangra2"/>
        <w:rPr>
          <w:b/>
          <w:lang w:val="es-ES_tradnl"/>
        </w:rPr>
      </w:pPr>
      <w:r>
        <w:rPr>
          <w:b/>
          <w:lang w:val="es-ES_tradnl"/>
        </w:rPr>
        <w:t>d</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w:t>
            </w: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Honorarios. </w:t>
            </w:r>
          </w:p>
        </w:tc>
        <w:tc>
          <w:tcPr>
            <w:tcW w:w="2669" w:type="dxa"/>
          </w:tcPr>
          <w:p w:rsidR="003D1654" w:rsidRPr="00A80314" w:rsidRDefault="00867ECC" w:rsidP="00607449">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sidR="00607449">
              <w:rPr>
                <w:rFonts w:ascii="Arial" w:hAnsi="Arial" w:cs="Arial"/>
                <w:sz w:val="22"/>
                <w:szCs w:val="22"/>
                <w:lang w:val="es-ES_tradnl"/>
              </w:rPr>
              <w:t>476</w:t>
            </w:r>
            <w:r w:rsidR="00CF0B74">
              <w:rPr>
                <w:rFonts w:ascii="Arial" w:hAnsi="Arial" w:cs="Arial"/>
                <w:sz w:val="22"/>
                <w:szCs w:val="22"/>
                <w:lang w:val="es-ES_tradnl"/>
              </w:rPr>
              <w:t>.</w:t>
            </w:r>
            <w:r w:rsidR="002C6C44">
              <w:rPr>
                <w:rFonts w:ascii="Arial" w:hAnsi="Arial" w:cs="Arial"/>
                <w:sz w:val="22"/>
                <w:szCs w:val="22"/>
                <w:lang w:val="es-ES_tradnl"/>
              </w:rPr>
              <w:t>7</w:t>
            </w:r>
            <w:r w:rsidR="00607449">
              <w:rPr>
                <w:rFonts w:ascii="Arial" w:hAnsi="Arial" w:cs="Arial"/>
                <w:sz w:val="22"/>
                <w:szCs w:val="22"/>
                <w:lang w:val="es-ES_tradnl"/>
              </w:rPr>
              <w:t>2</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607449" w:rsidP="00607449">
            <w:pPr>
              <w:jc w:val="right"/>
              <w:rPr>
                <w:rFonts w:ascii="Arial" w:hAnsi="Arial" w:cs="Arial"/>
                <w:lang w:val="es-ES_tradnl"/>
              </w:rPr>
            </w:pPr>
            <w:r>
              <w:rPr>
                <w:rFonts w:ascii="Arial" w:hAnsi="Arial" w:cs="Arial"/>
                <w:sz w:val="22"/>
                <w:szCs w:val="22"/>
                <w:lang w:val="es-ES_tradnl"/>
              </w:rPr>
              <w:t>27</w:t>
            </w:r>
            <w:r w:rsidR="003E7947">
              <w:rPr>
                <w:rFonts w:ascii="Arial" w:hAnsi="Arial" w:cs="Arial"/>
                <w:sz w:val="22"/>
                <w:szCs w:val="22"/>
                <w:lang w:val="es-ES_tradnl"/>
              </w:rPr>
              <w:t>,</w:t>
            </w:r>
            <w:r>
              <w:rPr>
                <w:rFonts w:ascii="Arial" w:hAnsi="Arial" w:cs="Arial"/>
                <w:sz w:val="22"/>
                <w:szCs w:val="22"/>
                <w:lang w:val="es-ES_tradnl"/>
              </w:rPr>
              <w:t>570</w:t>
            </w:r>
            <w:r w:rsidR="00AF5B6D">
              <w:rPr>
                <w:rFonts w:ascii="Arial" w:hAnsi="Arial" w:cs="Arial"/>
                <w:sz w:val="22"/>
                <w:szCs w:val="22"/>
                <w:lang w:val="es-ES_tradnl"/>
              </w:rPr>
              <w:t>.</w:t>
            </w:r>
            <w:r>
              <w:rPr>
                <w:rFonts w:ascii="Arial" w:hAnsi="Arial" w:cs="Arial"/>
                <w:sz w:val="22"/>
                <w:szCs w:val="22"/>
                <w:lang w:val="es-ES_tradnl"/>
              </w:rPr>
              <w:t>60</w:t>
            </w:r>
          </w:p>
        </w:tc>
      </w:tr>
      <w:tr w:rsidR="003D1654" w:rsidRPr="001D041D"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2C6C44" w:rsidP="005832E2">
            <w:pPr>
              <w:jc w:val="right"/>
              <w:rPr>
                <w:rFonts w:ascii="Arial" w:hAnsi="Arial" w:cs="Arial"/>
                <w:lang w:val="es-ES_tradnl"/>
              </w:rPr>
            </w:pPr>
            <w:r>
              <w:rPr>
                <w:rFonts w:ascii="Arial" w:hAnsi="Arial" w:cs="Arial"/>
                <w:sz w:val="22"/>
                <w:szCs w:val="22"/>
                <w:lang w:val="es-ES_tradnl"/>
              </w:rPr>
              <w:t>13</w:t>
            </w:r>
            <w:r w:rsidR="005832E2">
              <w:rPr>
                <w:rFonts w:ascii="Arial" w:hAnsi="Arial" w:cs="Arial"/>
                <w:sz w:val="22"/>
                <w:szCs w:val="22"/>
                <w:lang w:val="es-ES_tradnl"/>
              </w:rPr>
              <w:t>2</w:t>
            </w:r>
            <w:r w:rsidR="00CF0B74">
              <w:rPr>
                <w:rFonts w:ascii="Arial" w:hAnsi="Arial" w:cs="Arial"/>
                <w:sz w:val="22"/>
                <w:szCs w:val="22"/>
                <w:lang w:val="es-ES_tradnl"/>
              </w:rPr>
              <w:t>,</w:t>
            </w:r>
            <w:r w:rsidR="005832E2">
              <w:rPr>
                <w:rFonts w:ascii="Arial" w:hAnsi="Arial" w:cs="Arial"/>
                <w:sz w:val="22"/>
                <w:szCs w:val="22"/>
                <w:lang w:val="es-ES_tradnl"/>
              </w:rPr>
              <w:t>335</w:t>
            </w:r>
            <w:r w:rsidR="00DD2200">
              <w:rPr>
                <w:rFonts w:ascii="Arial" w:hAnsi="Arial" w:cs="Arial"/>
                <w:sz w:val="22"/>
                <w:szCs w:val="22"/>
                <w:lang w:val="es-ES_tradnl"/>
              </w:rPr>
              <w:t>.</w:t>
            </w:r>
            <w:r w:rsidR="005832E2">
              <w:rPr>
                <w:rFonts w:ascii="Arial" w:hAnsi="Arial" w:cs="Arial"/>
                <w:sz w:val="22"/>
                <w:szCs w:val="22"/>
                <w:lang w:val="es-ES_tradnl"/>
              </w:rPr>
              <w:t>78</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DD2200" w:rsidP="005832E2">
            <w:pPr>
              <w:jc w:val="right"/>
              <w:rPr>
                <w:rFonts w:ascii="Arial" w:hAnsi="Arial" w:cs="Arial"/>
                <w:sz w:val="22"/>
                <w:szCs w:val="22"/>
                <w:lang w:val="es-ES_tradnl"/>
              </w:rPr>
            </w:pPr>
            <w:r>
              <w:rPr>
                <w:rFonts w:ascii="Arial" w:hAnsi="Arial" w:cs="Arial"/>
                <w:sz w:val="22"/>
                <w:szCs w:val="22"/>
                <w:lang w:val="es-ES_tradnl"/>
              </w:rPr>
              <w:t>10</w:t>
            </w:r>
            <w:r w:rsidR="00C55522">
              <w:rPr>
                <w:rFonts w:ascii="Arial" w:hAnsi="Arial" w:cs="Arial"/>
                <w:sz w:val="22"/>
                <w:szCs w:val="22"/>
                <w:lang w:val="es-ES_tradnl"/>
              </w:rPr>
              <w:t>,</w:t>
            </w:r>
            <w:r w:rsidR="00867ECC">
              <w:rPr>
                <w:rFonts w:ascii="Arial" w:hAnsi="Arial" w:cs="Arial"/>
                <w:sz w:val="22"/>
                <w:szCs w:val="22"/>
                <w:lang w:val="es-ES_tradnl"/>
              </w:rPr>
              <w:t>9</w:t>
            </w:r>
            <w:r>
              <w:rPr>
                <w:rFonts w:ascii="Arial" w:hAnsi="Arial" w:cs="Arial"/>
                <w:sz w:val="22"/>
                <w:szCs w:val="22"/>
                <w:lang w:val="es-ES_tradnl"/>
              </w:rPr>
              <w:t>4</w:t>
            </w:r>
            <w:r w:rsidR="005832E2">
              <w:rPr>
                <w:rFonts w:ascii="Arial" w:hAnsi="Arial" w:cs="Arial"/>
                <w:sz w:val="22"/>
                <w:szCs w:val="22"/>
                <w:lang w:val="es-ES_tradnl"/>
              </w:rPr>
              <w:t>9</w:t>
            </w:r>
            <w:r w:rsidR="00C55522">
              <w:rPr>
                <w:rFonts w:ascii="Arial" w:hAnsi="Arial" w:cs="Arial"/>
                <w:sz w:val="22"/>
                <w:szCs w:val="22"/>
                <w:lang w:val="es-ES_tradnl"/>
              </w:rPr>
              <w:t>.</w:t>
            </w:r>
            <w:r w:rsidR="005832E2">
              <w:rPr>
                <w:rFonts w:ascii="Arial" w:hAnsi="Arial" w:cs="Arial"/>
                <w:sz w:val="22"/>
                <w:szCs w:val="22"/>
                <w:lang w:val="es-ES_tradnl"/>
              </w:rPr>
              <w:t>18</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5832E2" w:rsidP="005832E2">
            <w:pPr>
              <w:jc w:val="right"/>
              <w:rPr>
                <w:rFonts w:ascii="Arial" w:hAnsi="Arial" w:cs="Arial"/>
                <w:b/>
                <w:lang w:val="es-ES_tradnl"/>
              </w:rPr>
            </w:pPr>
            <w:r>
              <w:rPr>
                <w:rFonts w:ascii="Arial" w:hAnsi="Arial" w:cs="Arial"/>
                <w:b/>
                <w:lang w:val="es-ES_tradnl"/>
              </w:rPr>
              <w:t>174</w:t>
            </w:r>
            <w:r w:rsidR="003D1654">
              <w:rPr>
                <w:rFonts w:ascii="Arial" w:hAnsi="Arial" w:cs="Arial"/>
                <w:b/>
                <w:lang w:val="es-ES_tradnl"/>
              </w:rPr>
              <w:t>,</w:t>
            </w:r>
            <w:r>
              <w:rPr>
                <w:rFonts w:ascii="Arial" w:hAnsi="Arial" w:cs="Arial"/>
                <w:b/>
                <w:lang w:val="es-ES_tradnl"/>
              </w:rPr>
              <w:t>332</w:t>
            </w:r>
            <w:r w:rsidR="00B61537">
              <w:rPr>
                <w:rFonts w:ascii="Arial" w:hAnsi="Arial" w:cs="Arial"/>
                <w:b/>
                <w:lang w:val="es-ES_tradnl"/>
              </w:rPr>
              <w:t>.</w:t>
            </w:r>
            <w:r>
              <w:rPr>
                <w:rFonts w:ascii="Arial" w:hAnsi="Arial" w:cs="Arial"/>
                <w:b/>
                <w:lang w:val="es-ES_tradnl"/>
              </w:rPr>
              <w:t>28</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CE19D7" w:rsidRDefault="00CE19D7" w:rsidP="00C45924">
      <w:pPr>
        <w:pStyle w:val="Textoindependienteprimerasangra2"/>
        <w:rPr>
          <w:b/>
          <w:lang w:val="es-ES_tradnl"/>
        </w:rPr>
      </w:pPr>
    </w:p>
    <w:p w:rsidR="00DF4E0A" w:rsidRDefault="00D26C1F" w:rsidP="00A0024E">
      <w:pPr>
        <w:pStyle w:val="Textoindependienteprimerasangra2"/>
        <w:ind w:left="142" w:firstLine="0"/>
        <w:rPr>
          <w:b/>
          <w:lang w:val="es-ES_tradnl"/>
        </w:rPr>
      </w:pPr>
      <w:r>
        <w:rPr>
          <w:b/>
          <w:lang w:val="es-ES_tradnl"/>
        </w:rPr>
        <w:t>f</w:t>
      </w:r>
      <w:r w:rsidR="00A0024E">
        <w:rPr>
          <w:b/>
          <w:lang w:val="es-ES_tradnl"/>
        </w:rPr>
        <w:t xml:space="preserve">) </w:t>
      </w:r>
      <w:r w:rsidR="00DF4E0A" w:rsidRPr="00C45924">
        <w:rPr>
          <w:b/>
          <w:lang w:val="es-ES_tradnl"/>
        </w:rPr>
        <w:t>Otras Cuentas por pagar (Acreedores Diversos):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391531">
            <w:pPr>
              <w:jc w:val="right"/>
              <w:rPr>
                <w:rFonts w:ascii="Arial" w:hAnsi="Arial" w:cs="Arial"/>
                <w:lang w:val="es-ES_tradnl"/>
              </w:rPr>
            </w:pPr>
            <w:r>
              <w:rPr>
                <w:rFonts w:ascii="Arial" w:hAnsi="Arial" w:cs="Arial"/>
                <w:sz w:val="22"/>
                <w:szCs w:val="22"/>
                <w:lang w:val="es-ES_tradnl"/>
              </w:rPr>
              <w:t>1</w:t>
            </w:r>
            <w:r w:rsidR="00391531">
              <w:rPr>
                <w:rFonts w:ascii="Arial" w:hAnsi="Arial" w:cs="Arial"/>
                <w:sz w:val="22"/>
                <w:szCs w:val="22"/>
                <w:lang w:val="es-ES_tradnl"/>
              </w:rPr>
              <w:t>4</w:t>
            </w:r>
            <w:r w:rsidR="00B144CA" w:rsidRPr="00281B59">
              <w:rPr>
                <w:rFonts w:ascii="Arial" w:hAnsi="Arial" w:cs="Arial"/>
                <w:sz w:val="22"/>
                <w:szCs w:val="22"/>
                <w:lang w:val="es-ES_tradnl"/>
              </w:rPr>
              <w:t>,</w:t>
            </w:r>
            <w:r w:rsidR="00391531">
              <w:rPr>
                <w:rFonts w:ascii="Arial" w:hAnsi="Arial" w:cs="Arial"/>
                <w:sz w:val="22"/>
                <w:szCs w:val="22"/>
                <w:lang w:val="es-ES_tradnl"/>
              </w:rPr>
              <w:t>185</w:t>
            </w:r>
            <w:r w:rsidR="00CF0B74">
              <w:rPr>
                <w:rFonts w:ascii="Arial" w:hAnsi="Arial" w:cs="Arial"/>
                <w:sz w:val="22"/>
                <w:szCs w:val="22"/>
                <w:lang w:val="es-ES_tradnl"/>
              </w:rPr>
              <w:t>.</w:t>
            </w:r>
            <w:r w:rsidR="00BA17F6">
              <w:rPr>
                <w:rFonts w:ascii="Arial" w:hAnsi="Arial" w:cs="Arial"/>
                <w:sz w:val="22"/>
                <w:szCs w:val="22"/>
                <w:lang w:val="es-ES_tradnl"/>
              </w:rPr>
              <w:t>6</w:t>
            </w:r>
            <w:r w:rsidR="006C0952">
              <w:rPr>
                <w:rFonts w:ascii="Arial" w:hAnsi="Arial" w:cs="Arial"/>
                <w:sz w:val="22"/>
                <w:szCs w:val="22"/>
                <w:lang w:val="es-ES_tradnl"/>
              </w:rPr>
              <w:t>8</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Sindicato de trabajadores del ICC</w:t>
            </w:r>
          </w:p>
        </w:tc>
        <w:tc>
          <w:tcPr>
            <w:tcW w:w="1618" w:type="dxa"/>
          </w:tcPr>
          <w:p w:rsidR="001946FE" w:rsidRPr="00281B59" w:rsidRDefault="00391531" w:rsidP="00391531">
            <w:pPr>
              <w:jc w:val="right"/>
              <w:rPr>
                <w:rFonts w:ascii="Arial" w:hAnsi="Arial" w:cs="Arial"/>
                <w:sz w:val="22"/>
                <w:szCs w:val="22"/>
                <w:lang w:val="es-ES_tradnl"/>
              </w:rPr>
            </w:pPr>
            <w:r>
              <w:rPr>
                <w:rFonts w:ascii="Arial" w:hAnsi="Arial" w:cs="Arial"/>
                <w:sz w:val="22"/>
                <w:szCs w:val="22"/>
                <w:lang w:val="es-ES_tradnl"/>
              </w:rPr>
              <w:t>7</w:t>
            </w:r>
            <w:r w:rsidR="009B751C">
              <w:rPr>
                <w:rFonts w:ascii="Arial" w:hAnsi="Arial" w:cs="Arial"/>
                <w:sz w:val="22"/>
                <w:szCs w:val="22"/>
                <w:lang w:val="es-ES_tradnl"/>
              </w:rPr>
              <w:t>,</w:t>
            </w:r>
            <w:r>
              <w:rPr>
                <w:rFonts w:ascii="Arial" w:hAnsi="Arial" w:cs="Arial"/>
                <w:sz w:val="22"/>
                <w:szCs w:val="22"/>
                <w:lang w:val="es-ES_tradnl"/>
              </w:rPr>
              <w:t>421</w:t>
            </w:r>
            <w:r w:rsidR="00AF26E6">
              <w:rPr>
                <w:rFonts w:ascii="Arial" w:hAnsi="Arial" w:cs="Arial"/>
                <w:sz w:val="22"/>
                <w:szCs w:val="22"/>
                <w:lang w:val="es-ES_tradnl"/>
              </w:rPr>
              <w:t>.</w:t>
            </w:r>
            <w:r>
              <w:rPr>
                <w:rFonts w:ascii="Arial" w:hAnsi="Arial" w:cs="Arial"/>
                <w:sz w:val="22"/>
                <w:szCs w:val="22"/>
                <w:lang w:val="es-ES_tradnl"/>
              </w:rPr>
              <w:t>50</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391531" w:rsidP="00391531">
            <w:pPr>
              <w:jc w:val="right"/>
              <w:rPr>
                <w:rFonts w:ascii="Arial" w:hAnsi="Arial" w:cs="Arial"/>
                <w:sz w:val="22"/>
                <w:szCs w:val="22"/>
                <w:lang w:val="es-ES_tradnl"/>
              </w:rPr>
            </w:pPr>
            <w:r>
              <w:rPr>
                <w:rFonts w:ascii="Arial" w:hAnsi="Arial" w:cs="Arial"/>
                <w:sz w:val="22"/>
                <w:szCs w:val="22"/>
                <w:lang w:val="es-ES_tradnl"/>
              </w:rPr>
              <w:t>3</w:t>
            </w:r>
            <w:r w:rsidR="00193EBE">
              <w:rPr>
                <w:rFonts w:ascii="Arial" w:hAnsi="Arial" w:cs="Arial"/>
                <w:sz w:val="22"/>
                <w:szCs w:val="22"/>
                <w:lang w:val="es-ES_tradnl"/>
              </w:rPr>
              <w:t>,</w:t>
            </w:r>
            <w:r>
              <w:rPr>
                <w:rFonts w:ascii="Arial" w:hAnsi="Arial" w:cs="Arial"/>
                <w:sz w:val="22"/>
                <w:szCs w:val="22"/>
                <w:lang w:val="es-ES_tradnl"/>
              </w:rPr>
              <w:t>570</w:t>
            </w:r>
            <w:r w:rsidR="00C55522">
              <w:rPr>
                <w:rFonts w:ascii="Arial" w:hAnsi="Arial" w:cs="Arial"/>
                <w:sz w:val="22"/>
                <w:szCs w:val="22"/>
                <w:lang w:val="es-ES_tradnl"/>
              </w:rPr>
              <w:t>.</w:t>
            </w:r>
            <w:r>
              <w:rPr>
                <w:rFonts w:ascii="Arial" w:hAnsi="Arial" w:cs="Arial"/>
                <w:sz w:val="22"/>
                <w:szCs w:val="22"/>
                <w:lang w:val="es-ES_tradnl"/>
              </w:rPr>
              <w:t>85</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BA17F6" w:rsidP="00391531">
            <w:pPr>
              <w:jc w:val="right"/>
              <w:rPr>
                <w:rFonts w:ascii="Arial" w:hAnsi="Arial" w:cs="Arial"/>
                <w:sz w:val="22"/>
                <w:szCs w:val="22"/>
                <w:lang w:val="es-ES_tradnl"/>
              </w:rPr>
            </w:pPr>
            <w:r>
              <w:rPr>
                <w:rFonts w:ascii="Arial" w:hAnsi="Arial" w:cs="Arial"/>
                <w:sz w:val="22"/>
                <w:szCs w:val="22"/>
                <w:lang w:val="es-ES_tradnl"/>
              </w:rPr>
              <w:t>2,880</w:t>
            </w:r>
            <w:r w:rsidR="00AF26E6">
              <w:rPr>
                <w:rFonts w:ascii="Arial" w:hAnsi="Arial" w:cs="Arial"/>
                <w:sz w:val="22"/>
                <w:szCs w:val="22"/>
                <w:lang w:val="es-ES_tradnl"/>
              </w:rPr>
              <w:t>.</w:t>
            </w:r>
            <w:r w:rsidR="00391531">
              <w:rPr>
                <w:rFonts w:ascii="Arial" w:hAnsi="Arial" w:cs="Arial"/>
                <w:sz w:val="22"/>
                <w:szCs w:val="22"/>
                <w:lang w:val="es-ES_tradnl"/>
              </w:rPr>
              <w:t>00</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391531">
            <w:pPr>
              <w:jc w:val="right"/>
              <w:rPr>
                <w:rFonts w:ascii="Arial" w:hAnsi="Arial" w:cs="Arial"/>
                <w:lang w:val="es-ES_tradnl"/>
              </w:rPr>
            </w:pPr>
            <w:r w:rsidRPr="00281B59">
              <w:rPr>
                <w:rFonts w:ascii="Arial" w:hAnsi="Arial" w:cs="Arial"/>
                <w:sz w:val="22"/>
                <w:szCs w:val="22"/>
                <w:lang w:val="es-ES_tradnl"/>
              </w:rPr>
              <w:t>5</w:t>
            </w:r>
            <w:r w:rsidR="00C07476">
              <w:rPr>
                <w:rFonts w:ascii="Arial" w:hAnsi="Arial" w:cs="Arial"/>
                <w:sz w:val="22"/>
                <w:szCs w:val="22"/>
                <w:lang w:val="es-ES_tradnl"/>
              </w:rPr>
              <w:t>4</w:t>
            </w:r>
            <w:r w:rsidRPr="00281B59">
              <w:rPr>
                <w:rFonts w:ascii="Arial" w:hAnsi="Arial" w:cs="Arial"/>
                <w:sz w:val="22"/>
                <w:szCs w:val="22"/>
                <w:lang w:val="es-ES_tradnl"/>
              </w:rPr>
              <w:t>.</w:t>
            </w:r>
            <w:r w:rsidR="00391531">
              <w:rPr>
                <w:rFonts w:ascii="Arial" w:hAnsi="Arial" w:cs="Arial"/>
                <w:sz w:val="22"/>
                <w:szCs w:val="22"/>
                <w:lang w:val="es-ES_tradnl"/>
              </w:rPr>
              <w:t>1</w:t>
            </w:r>
            <w:r w:rsidR="006C0952">
              <w:rPr>
                <w:rFonts w:ascii="Arial" w:hAnsi="Arial" w:cs="Arial"/>
                <w:sz w:val="22"/>
                <w:szCs w:val="22"/>
                <w:lang w:val="es-ES_tradnl"/>
              </w:rPr>
              <w:t>5</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26E6" w:rsidP="00391531">
            <w:pPr>
              <w:jc w:val="right"/>
              <w:rPr>
                <w:rFonts w:ascii="Arial" w:hAnsi="Arial" w:cs="Arial"/>
                <w:sz w:val="22"/>
                <w:szCs w:val="22"/>
                <w:lang w:val="es-ES_tradnl"/>
              </w:rPr>
            </w:pPr>
            <w:r>
              <w:rPr>
                <w:rFonts w:ascii="Arial" w:hAnsi="Arial" w:cs="Arial"/>
                <w:sz w:val="22"/>
                <w:szCs w:val="22"/>
                <w:lang w:val="es-ES_tradnl"/>
              </w:rPr>
              <w:t>1,</w:t>
            </w:r>
            <w:r w:rsidR="00391531">
              <w:rPr>
                <w:rFonts w:ascii="Arial" w:hAnsi="Arial" w:cs="Arial"/>
                <w:sz w:val="22"/>
                <w:szCs w:val="22"/>
                <w:lang w:val="es-ES_tradnl"/>
              </w:rPr>
              <w:t>269</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025C04" w:rsidP="00025C04">
            <w:pPr>
              <w:jc w:val="right"/>
              <w:rPr>
                <w:rFonts w:ascii="Arial" w:hAnsi="Arial" w:cs="Arial"/>
                <w:b/>
                <w:lang w:val="es-ES_tradnl"/>
              </w:rPr>
            </w:pPr>
            <w:r>
              <w:rPr>
                <w:rFonts w:ascii="Arial" w:hAnsi="Arial" w:cs="Arial"/>
                <w:b/>
                <w:lang w:val="es-ES_tradnl"/>
              </w:rPr>
              <w:t>30</w:t>
            </w:r>
            <w:r w:rsidR="006442F8">
              <w:rPr>
                <w:rFonts w:ascii="Arial" w:hAnsi="Arial" w:cs="Arial"/>
                <w:b/>
                <w:lang w:val="es-ES_tradnl"/>
              </w:rPr>
              <w:t>,</w:t>
            </w:r>
            <w:r>
              <w:rPr>
                <w:rFonts w:ascii="Arial" w:hAnsi="Arial" w:cs="Arial"/>
                <w:b/>
                <w:lang w:val="es-ES_tradnl"/>
              </w:rPr>
              <w:t>403</w:t>
            </w:r>
            <w:r w:rsidR="006442F8">
              <w:rPr>
                <w:rFonts w:ascii="Arial" w:hAnsi="Arial" w:cs="Arial"/>
                <w:b/>
                <w:lang w:val="es-ES_tradnl"/>
              </w:rPr>
              <w:t>.</w:t>
            </w:r>
            <w:r>
              <w:rPr>
                <w:rFonts w:ascii="Arial" w:hAnsi="Arial" w:cs="Arial"/>
                <w:b/>
                <w:lang w:val="es-ES_tradnl"/>
              </w:rPr>
              <w:t>18</w:t>
            </w:r>
          </w:p>
        </w:tc>
      </w:tr>
    </w:tbl>
    <w:p w:rsidR="003757E8" w:rsidRDefault="003757E8"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3757E8" w:rsidP="00AD7036">
            <w:pPr>
              <w:jc w:val="right"/>
              <w:rPr>
                <w:rFonts w:ascii="Arial" w:hAnsi="Arial" w:cs="Arial"/>
                <w:b/>
                <w:lang w:val="es-ES_tradnl"/>
              </w:rPr>
            </w:pPr>
            <w:r>
              <w:rPr>
                <w:rFonts w:ascii="Arial" w:hAnsi="Arial" w:cs="Arial"/>
                <w:b/>
                <w:lang w:val="es-ES_tradnl"/>
              </w:rPr>
              <w:t>0.00</w:t>
            </w:r>
          </w:p>
        </w:tc>
      </w:tr>
    </w:tbl>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031C3A">
        <w:t xml:space="preserve"> </w:t>
      </w:r>
      <w:r w:rsidR="004B029F">
        <w:t xml:space="preserve"> </w:t>
      </w:r>
      <w:r w:rsidR="0059166B">
        <w:t xml:space="preserve">   </w:t>
      </w:r>
      <w:r w:rsidR="00AA2065" w:rsidRPr="002E43A6">
        <w:t xml:space="preserve"> </w:t>
      </w:r>
      <w:r w:rsidR="003E041C">
        <w:t xml:space="preserve">   </w:t>
      </w:r>
      <w:r w:rsidR="001A0134">
        <w:t xml:space="preserve"> </w:t>
      </w:r>
      <w:r w:rsidR="00AA2065" w:rsidRPr="002E43A6">
        <w:t xml:space="preserve">$ </w:t>
      </w:r>
      <w:r w:rsidR="00DD2200">
        <w:t>1</w:t>
      </w:r>
      <w:r w:rsidR="001A0134">
        <w:t>6</w:t>
      </w:r>
      <w:r w:rsidR="00031C3A">
        <w:t>2</w:t>
      </w:r>
      <w:r w:rsidR="00AA2065" w:rsidRPr="002E43A6">
        <w:t>,</w:t>
      </w:r>
      <w:r w:rsidR="001A0134">
        <w:t>411</w:t>
      </w:r>
      <w:r w:rsidR="00AF3D3A">
        <w:t>.</w:t>
      </w:r>
      <w:r w:rsidR="001A0134">
        <w:t>47</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DD2200">
        <w:t xml:space="preserve">  </w:t>
      </w:r>
      <w:r w:rsidR="00AD1FFA">
        <w:t xml:space="preserve"> </w:t>
      </w:r>
      <w:r w:rsidR="0059166B">
        <w:t xml:space="preserve">   </w:t>
      </w:r>
      <w:r w:rsidRPr="002E43A6">
        <w:t>$</w:t>
      </w:r>
      <w:r w:rsidR="001A0134">
        <w:t>8</w:t>
      </w:r>
      <w:r w:rsidR="003E041C">
        <w:t>’</w:t>
      </w:r>
      <w:r w:rsidR="001A0134">
        <w:t>016</w:t>
      </w:r>
      <w:r w:rsidRPr="002E43A6">
        <w:t>,</w:t>
      </w:r>
      <w:r w:rsidR="001A0134">
        <w:t>243</w:t>
      </w:r>
      <w:r w:rsidR="00EC5E24">
        <w:t>.</w:t>
      </w:r>
      <w:r w:rsidR="001A0134">
        <w:t>85</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w:t>
      </w:r>
      <w:r w:rsidR="001A0134">
        <w:t>6</w:t>
      </w:r>
      <w:r w:rsidR="00A57DE5">
        <w:t>’</w:t>
      </w:r>
      <w:r w:rsidR="00B130BE">
        <w:t>1</w:t>
      </w:r>
      <w:r w:rsidR="001A0134">
        <w:t>54</w:t>
      </w:r>
      <w:r w:rsidR="00F03223">
        <w:t>,</w:t>
      </w:r>
      <w:r w:rsidR="001A0134">
        <w:t>072</w:t>
      </w:r>
      <w:r w:rsidR="00A57DE5">
        <w:t>.</w:t>
      </w:r>
      <w:r w:rsidR="001A0134">
        <w:t>0</w:t>
      </w:r>
      <w:r w:rsidR="00B130BE">
        <w:t>0</w:t>
      </w:r>
      <w:r>
        <w:t xml:space="preserve"> </w:t>
      </w:r>
      <w:r w:rsidR="00F03223">
        <w:t xml:space="preserve"> para </w:t>
      </w:r>
      <w:r>
        <w:t xml:space="preserve">solventar capítulo 1000)                                    </w:t>
      </w:r>
      <w:r w:rsidR="00B24DF2">
        <w:t>$</w:t>
      </w:r>
      <w:r w:rsidR="001A4F4A">
        <w:t>2</w:t>
      </w:r>
      <w:r w:rsidR="001A0134">
        <w:t>7</w:t>
      </w:r>
      <w:r w:rsidR="009D60D6">
        <w:t>’</w:t>
      </w:r>
      <w:r w:rsidR="001A0134">
        <w:t>7</w:t>
      </w:r>
      <w:r w:rsidR="001360A0">
        <w:t>50</w:t>
      </w:r>
      <w:r w:rsidR="00B24DF2">
        <w:t>,</w:t>
      </w:r>
      <w:r w:rsidR="001A0134">
        <w:t>375</w:t>
      </w:r>
      <w:r w:rsidR="003A0014">
        <w:t>.</w:t>
      </w:r>
      <w:r w:rsidR="001360A0">
        <w:t>54</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rsidR="001360A0">
        <w:t xml:space="preserve"> </w:t>
      </w:r>
      <w:r w:rsidR="00AD1FFA">
        <w:t xml:space="preserve"> </w:t>
      </w:r>
      <w:r>
        <w:t xml:space="preserve"> $</w:t>
      </w:r>
      <w:r w:rsidR="00A57DE5">
        <w:t>1</w:t>
      </w:r>
      <w:r w:rsidR="001360A0">
        <w:t>7</w:t>
      </w:r>
      <w:r>
        <w:t>’</w:t>
      </w:r>
      <w:r w:rsidR="001360A0">
        <w:t>992</w:t>
      </w:r>
      <w:r>
        <w:t>,</w:t>
      </w:r>
      <w:r w:rsidR="001360A0">
        <w:t>605</w:t>
      </w:r>
      <w:r w:rsidR="009D60D6">
        <w:t>.</w:t>
      </w:r>
      <w:r w:rsidR="00D11891">
        <w:t>2</w:t>
      </w:r>
      <w:r w:rsidR="001360A0">
        <w:t>3</w:t>
      </w:r>
    </w:p>
    <w:p w:rsidR="00CF120B" w:rsidRDefault="00CF120B" w:rsidP="00AA2065">
      <w:r>
        <w:t xml:space="preserve">b) Materiales y Suministros </w:t>
      </w:r>
      <w:r w:rsidR="00AD1FFA">
        <w:t xml:space="preserve">       </w:t>
      </w:r>
      <w:r w:rsidR="004B029F">
        <w:t xml:space="preserve">        </w:t>
      </w:r>
      <w:r w:rsidR="00AD1FFA">
        <w:t xml:space="preserve">                                               </w:t>
      </w:r>
      <w:r w:rsidR="004A030B">
        <w:t xml:space="preserve"> </w:t>
      </w:r>
      <w:r w:rsidR="00AD1FFA">
        <w:t xml:space="preserve"> </w:t>
      </w:r>
      <w:r w:rsidR="00A57DE5">
        <w:t xml:space="preserve">  </w:t>
      </w:r>
      <w:r w:rsidR="005A540E">
        <w:t xml:space="preserve"> </w:t>
      </w:r>
      <w:r w:rsidR="001360A0">
        <w:t xml:space="preserve"> </w:t>
      </w:r>
      <w:r w:rsidR="00AD1FFA">
        <w:t xml:space="preserve"> </w:t>
      </w:r>
      <w:r>
        <w:t>$</w:t>
      </w:r>
      <w:r w:rsidR="004A030B">
        <w:t>1’</w:t>
      </w:r>
      <w:r w:rsidR="001360A0">
        <w:t>280</w:t>
      </w:r>
      <w:r>
        <w:t>,</w:t>
      </w:r>
      <w:r w:rsidR="001360A0">
        <w:t>677</w:t>
      </w:r>
      <w:r w:rsidR="000A7E36">
        <w:t>.</w:t>
      </w:r>
      <w:r w:rsidR="001360A0">
        <w:t>41</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4A030B">
        <w:t xml:space="preserve"> </w:t>
      </w:r>
      <w:r w:rsidR="00644401">
        <w:t xml:space="preserve">    </w:t>
      </w:r>
      <w:r w:rsidR="00E10E45">
        <w:t xml:space="preserve"> </w:t>
      </w:r>
      <w:r w:rsidR="00AD1FFA">
        <w:t xml:space="preserve"> </w:t>
      </w:r>
      <w:r w:rsidR="00A57DE5">
        <w:t xml:space="preserve"> </w:t>
      </w:r>
      <w:r w:rsidR="00AD1FFA">
        <w:t xml:space="preserve">  </w:t>
      </w:r>
      <w:r w:rsidR="001360A0">
        <w:t xml:space="preserve"> </w:t>
      </w:r>
      <w:r>
        <w:t>$</w:t>
      </w:r>
      <w:r w:rsidR="0002797F">
        <w:t>8</w:t>
      </w:r>
      <w:r w:rsidR="004D038B">
        <w:t>’</w:t>
      </w:r>
      <w:r w:rsidR="001360A0">
        <w:t>82</w:t>
      </w:r>
      <w:r w:rsidR="00D11891">
        <w:t>8</w:t>
      </w:r>
      <w:r w:rsidR="002346F8">
        <w:t>,</w:t>
      </w:r>
      <w:r w:rsidR="00D11891">
        <w:t>401</w:t>
      </w:r>
      <w:r w:rsidR="002346F8">
        <w:t>.</w:t>
      </w:r>
      <w:r w:rsidR="00D11891">
        <w:t>12</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rsidR="001360A0">
        <w:t xml:space="preserve"> </w:t>
      </w:r>
      <w:r w:rsidR="00AD1FFA">
        <w:t xml:space="preserve">  </w:t>
      </w:r>
      <w:r>
        <w:t xml:space="preserve"> $</w:t>
      </w:r>
      <w:r w:rsidR="00BA3153">
        <w:t>2</w:t>
      </w:r>
      <w:r w:rsidR="00EE6FA9">
        <w:t>2</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6873AC">
        <w:t>7</w:t>
      </w:r>
      <w:r>
        <w:t>´</w:t>
      </w:r>
      <w:r w:rsidR="00A25219">
        <w:t>80</w:t>
      </w:r>
      <w:r w:rsidR="00864E2A">
        <w:t>5</w:t>
      </w:r>
      <w:r>
        <w:t>,</w:t>
      </w:r>
      <w:r w:rsidR="00864E2A">
        <w:t>347</w:t>
      </w:r>
      <w:r w:rsidR="006873AC">
        <w:t>.</w:t>
      </w:r>
      <w:r w:rsidR="00864E2A">
        <w:t>10</w:t>
      </w:r>
    </w:p>
    <w:p w:rsidR="0075184E" w:rsidRDefault="0075184E" w:rsidP="0075184E">
      <w:r>
        <w:t xml:space="preserve">Total de Patrimonio                                                                   </w:t>
      </w:r>
      <w:r w:rsidR="0021155F">
        <w:t xml:space="preserve"> </w:t>
      </w:r>
      <w:r>
        <w:t xml:space="preserve">   </w:t>
      </w:r>
      <w:r w:rsidR="00157431">
        <w:t xml:space="preserve"> </w:t>
      </w:r>
      <w:r>
        <w:t>$</w:t>
      </w:r>
      <w:r w:rsidR="00895D90">
        <w:t>1</w:t>
      </w:r>
      <w:r w:rsidR="006873AC">
        <w:t>9</w:t>
      </w:r>
      <w:r w:rsidR="00157431">
        <w:t>’</w:t>
      </w:r>
      <w:r w:rsidR="00A25219">
        <w:t>8</w:t>
      </w:r>
      <w:r w:rsidR="00864E2A">
        <w:t>38</w:t>
      </w:r>
      <w:r>
        <w:t>,</w:t>
      </w:r>
      <w:r w:rsidR="00864E2A">
        <w:t>704</w:t>
      </w:r>
      <w:r w:rsidR="002A0D4B">
        <w:t>.</w:t>
      </w:r>
      <w:r w:rsidR="00864E2A">
        <w:t>55</w:t>
      </w:r>
    </w:p>
    <w:p w:rsidR="0075184E" w:rsidRDefault="0075184E" w:rsidP="0075184E"/>
    <w:p w:rsidR="00433AC7" w:rsidRDefault="00433AC7" w:rsidP="00433AC7">
      <w:pPr>
        <w:pStyle w:val="Ttulo2"/>
      </w:pPr>
      <w:r>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906950">
        <w:rPr>
          <w:rFonts w:ascii="Times New Roman" w:hAnsi="Times New Roman" w:cs="Times New Roman"/>
          <w:color w:val="auto"/>
          <w:sz w:val="24"/>
          <w:szCs w:val="24"/>
        </w:rPr>
        <w:t>Noviembre</w:t>
      </w:r>
      <w:r w:rsidR="00BE49FE">
        <w:rPr>
          <w:rFonts w:ascii="Times New Roman" w:hAnsi="Times New Roman" w:cs="Times New Roman"/>
          <w:color w:val="auto"/>
          <w:sz w:val="24"/>
          <w:szCs w:val="24"/>
        </w:rPr>
        <w:t xml:space="preserve"> </w:t>
      </w:r>
      <w:r>
        <w:rPr>
          <w:rFonts w:ascii="Times New Roman" w:hAnsi="Times New Roman" w:cs="Times New Roman"/>
          <w:color w:val="auto"/>
          <w:sz w:val="24"/>
          <w:szCs w:val="24"/>
        </w:rPr>
        <w:t>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906950">
        <w:rPr>
          <w:rFonts w:ascii="Times New Roman" w:hAnsi="Times New Roman" w:cs="Times New Roman"/>
          <w:color w:val="auto"/>
          <w:sz w:val="24"/>
          <w:szCs w:val="24"/>
        </w:rPr>
        <w:t xml:space="preserve"> </w:t>
      </w:r>
      <w:r w:rsidR="00ED54B9">
        <w:rPr>
          <w:rFonts w:ascii="Times New Roman" w:hAnsi="Times New Roman" w:cs="Times New Roman"/>
          <w:color w:val="auto"/>
          <w:sz w:val="24"/>
          <w:szCs w:val="24"/>
        </w:rPr>
        <w:t xml:space="preserve"> </w:t>
      </w:r>
      <w:r w:rsidR="00906950">
        <w:rPr>
          <w:rFonts w:ascii="Times New Roman" w:hAnsi="Times New Roman" w:cs="Times New Roman"/>
          <w:color w:val="auto"/>
          <w:sz w:val="24"/>
          <w:szCs w:val="24"/>
        </w:rPr>
        <w:t>Noviembre 2016</w:t>
      </w:r>
    </w:p>
    <w:p w:rsidR="00C33C7C" w:rsidRPr="00C33C7C" w:rsidRDefault="00C33C7C" w:rsidP="00C33C7C"/>
    <w:p w:rsidR="00C33C7C" w:rsidRDefault="00C33C7C" w:rsidP="00C33C7C">
      <w:r>
        <w:t>Ahorro/</w:t>
      </w:r>
      <w:r w:rsidR="007D41BA">
        <w:t>D</w:t>
      </w:r>
      <w:r>
        <w:t xml:space="preserve">esahorro  </w:t>
      </w:r>
      <w:r w:rsidR="00F063B1" w:rsidRPr="00F063B1">
        <w:rPr>
          <w:sz w:val="16"/>
          <w:szCs w:val="16"/>
        </w:rPr>
        <w:t>(incluye una disminución al patrimonio por 3,000)</w:t>
      </w:r>
      <w:r w:rsidR="00F063B1">
        <w:t>*</w:t>
      </w:r>
      <w:r>
        <w:t xml:space="preserve">   </w:t>
      </w:r>
      <w:r w:rsidR="00884B80">
        <w:t xml:space="preserve">  </w:t>
      </w:r>
      <w:r w:rsidR="00E30763">
        <w:t xml:space="preserve"> </w:t>
      </w:r>
      <w:r>
        <w:t>$</w:t>
      </w:r>
      <w:r w:rsidR="005617F1">
        <w:t>7</w:t>
      </w:r>
      <w:r w:rsidR="007A1264">
        <w:t>´</w:t>
      </w:r>
      <w:r w:rsidR="00906950">
        <w:t>802</w:t>
      </w:r>
      <w:r w:rsidR="007A1264">
        <w:t>,</w:t>
      </w:r>
      <w:r w:rsidR="00906950">
        <w:t>347</w:t>
      </w:r>
      <w:r w:rsidR="007A1264">
        <w:t>.</w:t>
      </w:r>
      <w:r w:rsidR="00906950">
        <w:t>10</w:t>
      </w:r>
      <w:r w:rsidR="006E0348">
        <w:t xml:space="preserve"> </w:t>
      </w:r>
      <w:r w:rsidR="007A1264">
        <w:t xml:space="preserve"> </w:t>
      </w:r>
      <w:r w:rsidR="009806ED">
        <w:t xml:space="preserve">  </w:t>
      </w:r>
      <w:r w:rsidR="007A1264">
        <w:t>$</w:t>
      </w:r>
      <w:r w:rsidR="00F273E9">
        <w:t>16</w:t>
      </w:r>
      <w:r w:rsidR="00304FCC">
        <w:t>´</w:t>
      </w:r>
      <w:r w:rsidR="00F273E9">
        <w:t>500</w:t>
      </w:r>
      <w:r w:rsidR="007A1264">
        <w:t>,</w:t>
      </w:r>
      <w:r w:rsidR="00F273E9">
        <w:t>027</w:t>
      </w:r>
      <w:r w:rsidR="007A1264">
        <w:t>.</w:t>
      </w:r>
      <w:r w:rsidR="00F273E9">
        <w:t>78</w:t>
      </w:r>
      <w:r w:rsidR="00A40A0D">
        <w:t xml:space="preserve"> </w:t>
      </w:r>
    </w:p>
    <w:p w:rsidR="007D41BA" w:rsidRDefault="007D41BA" w:rsidP="00C33C7C">
      <w:r>
        <w:t xml:space="preserve">Incremento en Cuentas por Cobrar                         </w:t>
      </w:r>
      <w:r w:rsidR="007A0130">
        <w:t xml:space="preserve">      </w:t>
      </w:r>
      <w:r w:rsidR="000E4D5C">
        <w:t xml:space="preserve">   </w:t>
      </w:r>
      <w:r>
        <w:t xml:space="preserve">  </w:t>
      </w:r>
      <w:r w:rsidR="006E0348">
        <w:t xml:space="preserve"> </w:t>
      </w:r>
      <w:r>
        <w:t xml:space="preserve">   </w:t>
      </w:r>
      <w:r w:rsidR="006E3198">
        <w:t xml:space="preserve"> </w:t>
      </w:r>
      <w:r>
        <w:t>$</w:t>
      </w:r>
      <w:r w:rsidR="00906950">
        <w:t>610</w:t>
      </w:r>
      <w:r>
        <w:t>,</w:t>
      </w:r>
      <w:r w:rsidR="00906950">
        <w:t>891</w:t>
      </w:r>
      <w:r>
        <w:t>.</w:t>
      </w:r>
      <w:r w:rsidR="00906950">
        <w:t>28</w:t>
      </w:r>
      <w:r w:rsidR="00F637F3">
        <w:t xml:space="preserve"> </w:t>
      </w:r>
      <w:r w:rsidR="006E3198">
        <w:t xml:space="preserve">  </w:t>
      </w:r>
      <w:r w:rsidR="00F273E9">
        <w:t xml:space="preserve"> </w:t>
      </w:r>
      <w:r w:rsidR="006E0348">
        <w:t xml:space="preserve"> </w:t>
      </w:r>
      <w:r>
        <w:t>-$</w:t>
      </w:r>
      <w:r w:rsidR="00F273E9">
        <w:t>3</w:t>
      </w:r>
      <w:r w:rsidR="003B43DA">
        <w:t>’</w:t>
      </w:r>
      <w:r w:rsidR="00F273E9">
        <w:t>299</w:t>
      </w:r>
      <w:r>
        <w:t>,</w:t>
      </w:r>
      <w:r w:rsidR="00F273E9">
        <w:t>789</w:t>
      </w:r>
      <w:r>
        <w:t>.</w:t>
      </w:r>
      <w:r w:rsidR="00F273E9">
        <w:t>2</w:t>
      </w:r>
      <w:r w:rsidR="009806ED">
        <w:t>9</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5617F1">
        <w:rPr>
          <w:u w:val="single"/>
        </w:rPr>
        <w:t>5</w:t>
      </w:r>
      <w:r w:rsidR="00906950">
        <w:rPr>
          <w:u w:val="single"/>
        </w:rPr>
        <w:t>99</w:t>
      </w:r>
      <w:r w:rsidRPr="00642857">
        <w:rPr>
          <w:u w:val="single"/>
        </w:rPr>
        <w:t>,</w:t>
      </w:r>
      <w:r w:rsidR="00906950">
        <w:rPr>
          <w:u w:val="single"/>
        </w:rPr>
        <w:t>793</w:t>
      </w:r>
      <w:r w:rsidR="004A5354" w:rsidRPr="00642857">
        <w:rPr>
          <w:u w:val="single"/>
        </w:rPr>
        <w:t>.</w:t>
      </w:r>
      <w:r w:rsidR="00906950">
        <w:rPr>
          <w:u w:val="single"/>
        </w:rPr>
        <w:t>51</w:t>
      </w:r>
      <w:r w:rsidR="006E3198">
        <w:rPr>
          <w:u w:val="single"/>
        </w:rPr>
        <w:t xml:space="preserve">   </w:t>
      </w:r>
      <w:r w:rsidR="00F273E9">
        <w:rPr>
          <w:u w:val="single"/>
        </w:rPr>
        <w:t xml:space="preserve"> </w:t>
      </w:r>
      <w:r w:rsidR="007A0130">
        <w:rPr>
          <w:u w:val="single"/>
        </w:rPr>
        <w:t>-</w:t>
      </w:r>
      <w:r w:rsidRPr="00642857">
        <w:rPr>
          <w:u w:val="single"/>
        </w:rPr>
        <w:t>$</w:t>
      </w:r>
      <w:r w:rsidR="007A0130">
        <w:rPr>
          <w:u w:val="single"/>
        </w:rPr>
        <w:t>1</w:t>
      </w:r>
      <w:r w:rsidR="002B2238">
        <w:rPr>
          <w:u w:val="single"/>
        </w:rPr>
        <w:t>’</w:t>
      </w:r>
      <w:r w:rsidR="00F273E9">
        <w:rPr>
          <w:u w:val="single"/>
        </w:rPr>
        <w:t>475</w:t>
      </w:r>
      <w:r w:rsidRPr="00642857">
        <w:rPr>
          <w:u w:val="single"/>
        </w:rPr>
        <w:t>,</w:t>
      </w:r>
      <w:r w:rsidR="00F273E9">
        <w:rPr>
          <w:u w:val="single"/>
        </w:rPr>
        <w:t>856</w:t>
      </w:r>
      <w:r w:rsidR="003B43DA">
        <w:rPr>
          <w:u w:val="single"/>
        </w:rPr>
        <w:t>.</w:t>
      </w:r>
      <w:r w:rsidR="00F273E9">
        <w:rPr>
          <w:u w:val="single"/>
        </w:rPr>
        <w:t>70</w:t>
      </w:r>
    </w:p>
    <w:p w:rsidR="004A5354" w:rsidRDefault="007D41BA" w:rsidP="00C33C7C">
      <w:r>
        <w:t>= Flujos Netos de Efectivo</w:t>
      </w:r>
      <w:r w:rsidR="004A5354">
        <w:t xml:space="preserve"> en Actividades de Operación </w:t>
      </w:r>
      <w:r w:rsidR="006E0348">
        <w:t xml:space="preserve"> </w:t>
      </w:r>
      <w:r w:rsidR="006E3198">
        <w:t xml:space="preserve"> </w:t>
      </w:r>
      <w:r w:rsidR="00BB1A5B">
        <w:t xml:space="preserve"> </w:t>
      </w:r>
      <w:r w:rsidR="004A5354">
        <w:t>$</w:t>
      </w:r>
      <w:r w:rsidR="00F063B1">
        <w:t>2</w:t>
      </w:r>
      <w:r w:rsidR="006E3198">
        <w:t>’</w:t>
      </w:r>
      <w:r w:rsidR="00906950">
        <w:t>813</w:t>
      </w:r>
      <w:r w:rsidR="00F063B1">
        <w:t>,</w:t>
      </w:r>
      <w:r w:rsidR="00906950">
        <w:t>444</w:t>
      </w:r>
      <w:r w:rsidR="004A5354">
        <w:t>.</w:t>
      </w:r>
      <w:r w:rsidR="00906950">
        <w:t>8</w:t>
      </w:r>
      <w:r w:rsidR="005617F1">
        <w:t>7</w:t>
      </w:r>
      <w:r w:rsidR="0031704C">
        <w:t xml:space="preserve"> </w:t>
      </w:r>
      <w:r w:rsidR="006E0348">
        <w:t xml:space="preserve"> </w:t>
      </w:r>
      <w:r w:rsidR="0031704C">
        <w:t xml:space="preserve"> </w:t>
      </w:r>
      <w:r w:rsidR="004A5354">
        <w:t>$</w:t>
      </w:r>
      <w:r w:rsidR="00F273E9">
        <w:t>11</w:t>
      </w:r>
      <w:r w:rsidR="002B645B">
        <w:t>´</w:t>
      </w:r>
      <w:r w:rsidR="00F273E9">
        <w:t>724</w:t>
      </w:r>
      <w:r w:rsidR="004A5354">
        <w:t>,</w:t>
      </w:r>
      <w:r w:rsidR="00F273E9">
        <w:t>381</w:t>
      </w:r>
      <w:r w:rsidR="004A5354">
        <w:t>.</w:t>
      </w:r>
      <w:r w:rsidR="00F273E9">
        <w:t>79</w:t>
      </w:r>
    </w:p>
    <w:p w:rsidR="007357B7" w:rsidRPr="00642857" w:rsidRDefault="004A5354" w:rsidP="00C33C7C">
      <w:pPr>
        <w:rPr>
          <w:u w:val="single"/>
        </w:rPr>
      </w:pPr>
      <w:r>
        <w:t xml:space="preserve">Adquisiciones de inmuebles y equipo </w:t>
      </w:r>
      <w:r w:rsidR="007357B7">
        <w:t>–</w:t>
      </w:r>
      <w:r>
        <w:t>Neto</w:t>
      </w:r>
      <w:r w:rsidR="007357B7">
        <w:t xml:space="preserve">                    </w:t>
      </w:r>
      <w:r w:rsidR="007357B7" w:rsidRPr="00642857">
        <w:rPr>
          <w:u w:val="single"/>
        </w:rPr>
        <w:t xml:space="preserve"> </w:t>
      </w:r>
      <w:r w:rsidR="000B52E8">
        <w:rPr>
          <w:u w:val="single"/>
        </w:rPr>
        <w:t xml:space="preserve">    </w:t>
      </w:r>
      <w:r w:rsidR="006E0348">
        <w:rPr>
          <w:u w:val="single"/>
        </w:rPr>
        <w:t>-$</w:t>
      </w:r>
      <w:r w:rsidR="00906950">
        <w:rPr>
          <w:u w:val="single"/>
        </w:rPr>
        <w:t>125</w:t>
      </w:r>
      <w:r w:rsidR="006E0348">
        <w:rPr>
          <w:u w:val="single"/>
        </w:rPr>
        <w:t>,</w:t>
      </w:r>
      <w:r w:rsidR="00906950">
        <w:rPr>
          <w:u w:val="single"/>
        </w:rPr>
        <w:t>819</w:t>
      </w:r>
      <w:r w:rsidR="006E0348">
        <w:rPr>
          <w:u w:val="single"/>
        </w:rPr>
        <w:t>.</w:t>
      </w:r>
      <w:r w:rsidR="00906950">
        <w:rPr>
          <w:u w:val="single"/>
        </w:rPr>
        <w:t>36</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9806ED">
        <w:rPr>
          <w:u w:val="single"/>
        </w:rPr>
        <w:t>2</w:t>
      </w:r>
      <w:r w:rsidR="00F273E9">
        <w:rPr>
          <w:u w:val="single"/>
        </w:rPr>
        <w:t>7</w:t>
      </w:r>
      <w:r w:rsidR="009806ED">
        <w:rPr>
          <w:u w:val="single"/>
        </w:rPr>
        <w:t>3</w:t>
      </w:r>
      <w:r w:rsidR="009A29BF">
        <w:rPr>
          <w:u w:val="single"/>
        </w:rPr>
        <w:t>,</w:t>
      </w:r>
      <w:r w:rsidR="009806ED">
        <w:rPr>
          <w:u w:val="single"/>
        </w:rPr>
        <w:t>970</w:t>
      </w:r>
      <w:r w:rsidR="007357B7" w:rsidRPr="00642857">
        <w:rPr>
          <w:u w:val="single"/>
        </w:rPr>
        <w:t>.</w:t>
      </w:r>
      <w:r w:rsidR="009806ED">
        <w:rPr>
          <w:u w:val="single"/>
        </w:rPr>
        <w:t>42</w:t>
      </w:r>
      <w:r w:rsidRPr="00642857">
        <w:rPr>
          <w:u w:val="single"/>
        </w:rPr>
        <w:t xml:space="preserve"> </w:t>
      </w:r>
    </w:p>
    <w:p w:rsidR="007357B7" w:rsidRDefault="007357B7" w:rsidP="00C33C7C">
      <w:r>
        <w:t>= (disminución) Incremento Neto de Efectivo e Inversiones$</w:t>
      </w:r>
      <w:r w:rsidR="005617F1">
        <w:t>2</w:t>
      </w:r>
      <w:r w:rsidR="006E3198">
        <w:t>’</w:t>
      </w:r>
      <w:r w:rsidR="005617F1">
        <w:t>6</w:t>
      </w:r>
      <w:r w:rsidR="00906950">
        <w:t>87</w:t>
      </w:r>
      <w:r>
        <w:t>,</w:t>
      </w:r>
      <w:r w:rsidR="00906950">
        <w:t>625</w:t>
      </w:r>
      <w:r>
        <w:t>.</w:t>
      </w:r>
      <w:r w:rsidR="00906950">
        <w:t>5</w:t>
      </w:r>
      <w:r w:rsidR="005617F1">
        <w:t>1</w:t>
      </w:r>
      <w:r w:rsidR="00792A49">
        <w:t xml:space="preserve"> </w:t>
      </w:r>
      <w:r w:rsidR="00AC76F8">
        <w:t xml:space="preserve"> </w:t>
      </w:r>
      <w:r>
        <w:t>$</w:t>
      </w:r>
      <w:r w:rsidR="00F273E9">
        <w:t>11’450</w:t>
      </w:r>
      <w:r>
        <w:t>,</w:t>
      </w:r>
      <w:r w:rsidR="00F273E9">
        <w:t>411</w:t>
      </w:r>
      <w:r>
        <w:t>.</w:t>
      </w:r>
      <w:r w:rsidR="00F273E9">
        <w:t>37</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5617F1">
        <w:t>1</w:t>
      </w:r>
      <w:r w:rsidR="002B645B">
        <w:t>´</w:t>
      </w:r>
      <w:r w:rsidR="005617F1">
        <w:t>1</w:t>
      </w:r>
      <w:r w:rsidR="00906950">
        <w:t>81</w:t>
      </w:r>
      <w:r>
        <w:t>,</w:t>
      </w:r>
      <w:r w:rsidR="00906950">
        <w:t>817</w:t>
      </w:r>
      <w:r>
        <w:t>.</w:t>
      </w:r>
      <w:r w:rsidR="00906950">
        <w:t>81</w:t>
      </w:r>
      <w:r w:rsidR="00304FCC">
        <w:t xml:space="preserve"> </w:t>
      </w:r>
      <w:r>
        <w:t>$</w:t>
      </w:r>
      <w:r w:rsidR="00F273E9">
        <w:t>14</w:t>
      </w:r>
      <w:r>
        <w:t>´</w:t>
      </w:r>
      <w:r w:rsidR="00F273E9">
        <w:t>977</w:t>
      </w:r>
      <w:r>
        <w:t>,</w:t>
      </w:r>
      <w:r w:rsidR="00F273E9">
        <w:t>319</w:t>
      </w:r>
      <w:r>
        <w:t>.</w:t>
      </w:r>
      <w:r w:rsidR="00F273E9">
        <w:t>69</w:t>
      </w:r>
      <w:r w:rsidR="007357B7">
        <w:t xml:space="preserve">  </w:t>
      </w:r>
    </w:p>
    <w:p w:rsidR="00652159" w:rsidRDefault="00F063B1" w:rsidP="00C33C7C">
      <w:r w:rsidRPr="00C467F2">
        <w:rPr>
          <w:sz w:val="16"/>
          <w:szCs w:val="16"/>
        </w:rPr>
        <w:t>*</w:t>
      </w:r>
      <w:r w:rsidR="00BE5D14" w:rsidRPr="00C467F2">
        <w:rPr>
          <w:sz w:val="16"/>
          <w:szCs w:val="16"/>
        </w:rPr>
        <w:t>= En el presupuesto 2016 se consideró como ingreso el remante de 2015 de recurso federal la cantidad $ 4’309,303.54 siendo la cantidad correcta de $4’312,303.54 el ajuste se realiz</w:t>
      </w:r>
      <w:r w:rsidR="00C467F2">
        <w:rPr>
          <w:sz w:val="16"/>
          <w:szCs w:val="16"/>
        </w:rPr>
        <w:t>ó</w:t>
      </w:r>
      <w:r w:rsidR="00BE5D14" w:rsidRPr="00C467F2">
        <w:rPr>
          <w:sz w:val="16"/>
          <w:szCs w:val="16"/>
        </w:rPr>
        <w:t xml:space="preserve"> en p</w:t>
      </w:r>
      <w:r w:rsidR="00C467F2">
        <w:rPr>
          <w:sz w:val="16"/>
          <w:szCs w:val="16"/>
        </w:rPr>
        <w:t>ó</w:t>
      </w:r>
      <w:r w:rsidR="00BE5D14" w:rsidRPr="00C467F2">
        <w:rPr>
          <w:sz w:val="16"/>
          <w:szCs w:val="16"/>
        </w:rPr>
        <w:t xml:space="preserve">liza de diario No. 36 de fecha </w:t>
      </w:r>
      <w:r w:rsidR="00C467F2" w:rsidRPr="00C467F2">
        <w:rPr>
          <w:sz w:val="16"/>
          <w:szCs w:val="16"/>
        </w:rPr>
        <w:t>8 abril 2016</w:t>
      </w:r>
      <w:r w:rsidR="00C467F2">
        <w:t>.</w:t>
      </w:r>
      <w:r w:rsidR="00BE5D14">
        <w:t xml:space="preserve">  </w:t>
      </w:r>
    </w:p>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rsidR="00225982">
        <w:t xml:space="preserve">  </w:t>
      </w:r>
      <w:r w:rsidR="00850CC0">
        <w:t>S</w:t>
      </w:r>
      <w:r>
        <w:t xml:space="preserve">aldo Final </w:t>
      </w:r>
      <w:r w:rsidR="00850CC0">
        <w:t>Noviembre</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A221A1">
        <w:t>3</w:t>
      </w:r>
      <w:r w:rsidR="00FA14DC">
        <w:t>´</w:t>
      </w:r>
      <w:r w:rsidR="00850CC0">
        <w:t>311</w:t>
      </w:r>
      <w:r w:rsidR="002261C5">
        <w:t>,</w:t>
      </w:r>
      <w:r w:rsidR="00850CC0">
        <w:t>649</w:t>
      </w:r>
      <w:r w:rsidR="002261C5">
        <w:t>.</w:t>
      </w:r>
      <w:r w:rsidR="00850CC0">
        <w:t>25</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850CC0">
        <w:rPr>
          <w:u w:val="single"/>
        </w:rPr>
        <w:t>870</w:t>
      </w:r>
      <w:r w:rsidR="002261C5" w:rsidRPr="002261C5">
        <w:rPr>
          <w:u w:val="single"/>
        </w:rPr>
        <w:t>,</w:t>
      </w:r>
      <w:r w:rsidR="00850CC0">
        <w:rPr>
          <w:u w:val="single"/>
        </w:rPr>
        <w:t>168</w:t>
      </w:r>
      <w:r w:rsidR="002261C5" w:rsidRPr="002261C5">
        <w:rPr>
          <w:u w:val="single"/>
        </w:rPr>
        <w:t>.</w:t>
      </w:r>
      <w:r w:rsidR="00850CC0">
        <w:rPr>
          <w:u w:val="single"/>
        </w:rPr>
        <w:t>56</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251033">
        <w:t>1</w:t>
      </w:r>
      <w:r w:rsidR="00FA14DC">
        <w:t>´</w:t>
      </w:r>
      <w:r w:rsidR="00251033">
        <w:t>1</w:t>
      </w:r>
      <w:r w:rsidR="00850CC0">
        <w:t>81</w:t>
      </w:r>
      <w:r w:rsidR="000651CE">
        <w:t>,</w:t>
      </w:r>
      <w:r w:rsidR="00850CC0">
        <w:t>817</w:t>
      </w:r>
      <w:r w:rsidR="00CC08F0">
        <w:t>.</w:t>
      </w:r>
      <w:r w:rsidR="00850CC0">
        <w:t>81</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225982">
        <w:t xml:space="preserve">     </w:t>
      </w:r>
      <w:r>
        <w:t xml:space="preserve"> Saldo Final </w:t>
      </w:r>
      <w:r w:rsidR="00850CC0">
        <w:t>Noviembre</w:t>
      </w:r>
      <w:r w:rsidR="00006D61">
        <w:t xml:space="preserve"> </w:t>
      </w:r>
      <w:r w:rsidR="003F0EAF">
        <w:t>20</w:t>
      </w:r>
      <w:r>
        <w:t>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850CC0">
        <w:t>11</w:t>
      </w:r>
      <w:r w:rsidR="00333C13">
        <w:t>´</w:t>
      </w:r>
      <w:r w:rsidR="00850CC0">
        <w:t>915</w:t>
      </w:r>
      <w:r>
        <w:t>,</w:t>
      </w:r>
      <w:r w:rsidR="00850CC0">
        <w:t>335</w:t>
      </w:r>
      <w:r>
        <w:t>.</w:t>
      </w:r>
      <w:r w:rsidR="00850CC0">
        <w:t>55</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850CC0">
        <w:rPr>
          <w:u w:val="single"/>
        </w:rPr>
        <w:t>3</w:t>
      </w:r>
      <w:r w:rsidRPr="002261C5">
        <w:rPr>
          <w:u w:val="single"/>
        </w:rPr>
        <w:t>´</w:t>
      </w:r>
      <w:r w:rsidR="00850CC0">
        <w:rPr>
          <w:u w:val="single"/>
        </w:rPr>
        <w:t>061</w:t>
      </w:r>
      <w:r w:rsidRPr="002261C5">
        <w:rPr>
          <w:u w:val="single"/>
        </w:rPr>
        <w:t>,</w:t>
      </w:r>
      <w:r w:rsidR="00850CC0">
        <w:rPr>
          <w:u w:val="single"/>
        </w:rPr>
        <w:t>984</w:t>
      </w:r>
      <w:r w:rsidR="006578F9">
        <w:rPr>
          <w:u w:val="single"/>
        </w:rPr>
        <w:t>.</w:t>
      </w:r>
      <w:r w:rsidR="00850CC0">
        <w:rPr>
          <w:u w:val="single"/>
        </w:rPr>
        <w:t>14</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850CC0">
        <w:t>14</w:t>
      </w:r>
      <w:r w:rsidR="00333C13">
        <w:t>´</w:t>
      </w:r>
      <w:r w:rsidR="00850CC0">
        <w:t>977</w:t>
      </w:r>
      <w:r w:rsidR="00A429D8">
        <w:t>,</w:t>
      </w:r>
      <w:r w:rsidR="00850CC0">
        <w:t>319</w:t>
      </w:r>
      <w:r>
        <w:t>.</w:t>
      </w:r>
      <w:r w:rsidR="00850CC0">
        <w:t>69</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E53843">
              <w:rPr>
                <w:color w:val="000000"/>
                <w:lang w:val="es-MX" w:eastAsia="es-MX"/>
              </w:rPr>
              <w:t>,</w:t>
            </w:r>
            <w:r w:rsidR="006B5833">
              <w:rPr>
                <w:color w:val="000000"/>
                <w:lang w:val="es-MX" w:eastAsia="es-MX"/>
              </w:rPr>
              <w:t>031</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97173E">
              <w:rPr>
                <w:b/>
                <w:color w:val="000000"/>
                <w:lang w:val="es-MX" w:eastAsia="es-MX"/>
              </w:rPr>
              <w:t xml:space="preserve">2. </w:t>
            </w:r>
            <w:proofErr w:type="spellStart"/>
            <w:r w:rsidRPr="0097173E">
              <w:rPr>
                <w:b/>
                <w:color w:val="000000"/>
                <w:lang w:val="es-MX" w:eastAsia="es-MX"/>
              </w:rPr>
              <w:t>Mas</w:t>
            </w:r>
            <w:proofErr w:type="spellEnd"/>
            <w:r w:rsidRPr="0097173E">
              <w:rPr>
                <w:b/>
                <w:color w:val="000000"/>
                <w:lang w:val="es-MX" w:eastAsia="es-MX"/>
              </w:rPr>
              <w:t xml:space="preserve">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E53843">
              <w:rPr>
                <w:color w:val="000000"/>
                <w:lang w:val="es-MX" w:eastAsia="es-MX"/>
              </w:rPr>
              <w:t>,</w:t>
            </w:r>
            <w:r w:rsidR="006B5833">
              <w:rPr>
                <w:color w:val="000000"/>
                <w:lang w:val="es-MX" w:eastAsia="es-MX"/>
              </w:rPr>
              <w:t>031</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E53843">
              <w:rPr>
                <w:color w:val="000000"/>
                <w:lang w:val="es-MX" w:eastAsia="es-MX"/>
              </w:rPr>
              <w:t>,</w:t>
            </w:r>
            <w:r w:rsidR="006B5833">
              <w:rPr>
                <w:color w:val="000000"/>
                <w:lang w:val="es-MX" w:eastAsia="es-MX"/>
              </w:rPr>
              <w:t>031</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r w:rsidR="00A82B14">
              <w:rPr>
                <w:color w:val="000000"/>
                <w:lang w:val="es-MX" w:eastAsia="es-MX"/>
              </w:rPr>
              <w:t xml:space="preserve">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97173E">
              <w:rPr>
                <w:b/>
                <w:color w:val="000000"/>
                <w:lang w:val="es-MX" w:eastAsia="es-MX"/>
              </w:rPr>
              <w:t>3. Menos ingresos Presupuestarios no contables</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DC626C">
              <w:rPr>
                <w:color w:val="000000"/>
                <w:lang w:val="es-MX" w:eastAsia="es-MX"/>
              </w:rPr>
              <w:t>,</w:t>
            </w:r>
            <w:r w:rsidR="006B5833">
              <w:rPr>
                <w:color w:val="000000"/>
                <w:lang w:val="es-MX" w:eastAsia="es-MX"/>
              </w:rPr>
              <w:t>031</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1C0FE9">
              <w:rPr>
                <w:color w:val="000000"/>
                <w:lang w:val="es-MX" w:eastAsia="es-MX"/>
              </w:rPr>
              <w:t>,</w:t>
            </w:r>
            <w:r w:rsidR="006B5833">
              <w:rPr>
                <w:color w:val="000000"/>
                <w:lang w:val="es-MX" w:eastAsia="es-MX"/>
              </w:rPr>
              <w:t>031</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6B5833">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281447">
              <w:rPr>
                <w:color w:val="000000"/>
                <w:lang w:val="es-MX" w:eastAsia="es-MX"/>
              </w:rPr>
              <w:t>3</w:t>
            </w:r>
            <w:r w:rsidR="006B5833">
              <w:rPr>
                <w:color w:val="000000"/>
                <w:lang w:val="es-MX" w:eastAsia="es-MX"/>
              </w:rPr>
              <w:t>5</w:t>
            </w:r>
            <w:r w:rsidR="00C231A5">
              <w:rPr>
                <w:color w:val="000000"/>
                <w:lang w:val="es-MX" w:eastAsia="es-MX"/>
              </w:rPr>
              <w:t>´</w:t>
            </w:r>
            <w:r w:rsidR="006B5833">
              <w:rPr>
                <w:color w:val="000000"/>
                <w:lang w:val="es-MX" w:eastAsia="es-MX"/>
              </w:rPr>
              <w:t>929</w:t>
            </w:r>
            <w:r w:rsidR="00E53843">
              <w:rPr>
                <w:color w:val="000000"/>
                <w:lang w:val="es-MX" w:eastAsia="es-MX"/>
              </w:rPr>
              <w:t>,</w:t>
            </w:r>
            <w:r w:rsidR="006B5833">
              <w:rPr>
                <w:color w:val="000000"/>
                <w:lang w:val="es-MX" w:eastAsia="es-MX"/>
              </w:rPr>
              <w:t>031</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485130">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485130">
                    <w:rPr>
                      <w:bCs/>
                      <w:color w:val="000000"/>
                      <w:lang w:val="es-MX" w:eastAsia="es-MX"/>
                    </w:rPr>
                    <w:t>8</w:t>
                  </w:r>
                  <w:r w:rsidR="005E01AA">
                    <w:rPr>
                      <w:bCs/>
                      <w:color w:val="000000"/>
                      <w:lang w:val="es-MX" w:eastAsia="es-MX"/>
                    </w:rPr>
                    <w:t>´</w:t>
                  </w:r>
                  <w:r w:rsidR="00485130">
                    <w:rPr>
                      <w:bCs/>
                      <w:color w:val="000000"/>
                      <w:lang w:val="es-MX" w:eastAsia="es-MX"/>
                    </w:rPr>
                    <w:t>249</w:t>
                  </w:r>
                  <w:r w:rsidR="00E91C26">
                    <w:rPr>
                      <w:bCs/>
                      <w:color w:val="000000"/>
                      <w:lang w:val="es-MX" w:eastAsia="es-MX"/>
                    </w:rPr>
                    <w:t>,</w:t>
                  </w:r>
                  <w:r w:rsidR="00485130">
                    <w:rPr>
                      <w:bCs/>
                      <w:color w:val="000000"/>
                      <w:lang w:val="es-MX" w:eastAsia="es-MX"/>
                    </w:rPr>
                    <w:t>503</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485130">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E7066D">
                    <w:rPr>
                      <w:bCs/>
                      <w:color w:val="000000"/>
                      <w:lang w:val="es-MX" w:eastAsia="es-MX"/>
                    </w:rPr>
                    <w:t>2</w:t>
                  </w:r>
                  <w:r w:rsidR="00485130">
                    <w:rPr>
                      <w:bCs/>
                      <w:color w:val="000000"/>
                      <w:lang w:val="es-MX" w:eastAsia="es-MX"/>
                    </w:rPr>
                    <w:t>8</w:t>
                  </w:r>
                  <w:r w:rsidR="005E01AA">
                    <w:rPr>
                      <w:bCs/>
                      <w:color w:val="000000"/>
                      <w:lang w:val="es-MX" w:eastAsia="es-MX"/>
                    </w:rPr>
                    <w:t>´</w:t>
                  </w:r>
                  <w:r w:rsidR="00485130">
                    <w:rPr>
                      <w:bCs/>
                      <w:color w:val="000000"/>
                      <w:lang w:val="es-MX" w:eastAsia="es-MX"/>
                    </w:rPr>
                    <w:t>249</w:t>
                  </w:r>
                  <w:r w:rsidR="00131F78">
                    <w:rPr>
                      <w:bCs/>
                      <w:color w:val="000000"/>
                      <w:lang w:val="es-MX" w:eastAsia="es-MX"/>
                    </w:rPr>
                    <w:t>,</w:t>
                  </w:r>
                  <w:r w:rsidR="00485130">
                    <w:rPr>
                      <w:bCs/>
                      <w:color w:val="000000"/>
                      <w:lang w:val="es-MX" w:eastAsia="es-MX"/>
                    </w:rPr>
                    <w:t>503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85130">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485130">
                    <w:rPr>
                      <w:color w:val="000000"/>
                      <w:lang w:val="es-MX" w:eastAsia="es-MX"/>
                    </w:rPr>
                    <w:t>49</w:t>
                  </w:r>
                  <w:r w:rsidR="000B2CA8">
                    <w:rPr>
                      <w:color w:val="000000"/>
                      <w:lang w:val="es-MX" w:eastAsia="es-MX"/>
                    </w:rPr>
                    <w:t>,</w:t>
                  </w:r>
                  <w:r w:rsidR="000D4782">
                    <w:rPr>
                      <w:color w:val="000000"/>
                      <w:lang w:val="es-MX" w:eastAsia="es-MX"/>
                    </w:rPr>
                    <w:t>148</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485130">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485130">
                    <w:rPr>
                      <w:color w:val="000000"/>
                      <w:lang w:val="es-MX" w:eastAsia="es-MX"/>
                    </w:rPr>
                    <w:t>22</w:t>
                  </w:r>
                  <w:r w:rsidR="00D85277">
                    <w:rPr>
                      <w:color w:val="000000"/>
                      <w:lang w:val="es-MX" w:eastAsia="es-MX"/>
                    </w:rPr>
                    <w:t>,</w:t>
                  </w:r>
                  <w:r w:rsidR="00485130">
                    <w:rPr>
                      <w:color w:val="000000"/>
                      <w:lang w:val="es-MX" w:eastAsia="es-MX"/>
                    </w:rPr>
                    <w:t>718</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7E282E">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E7066D">
                    <w:rPr>
                      <w:color w:val="000000"/>
                      <w:lang w:val="es-MX" w:eastAsia="es-MX"/>
                    </w:rPr>
                    <w:t>2</w:t>
                  </w:r>
                  <w:r w:rsidR="007E282E">
                    <w:rPr>
                      <w:color w:val="000000"/>
                      <w:lang w:val="es-MX" w:eastAsia="es-MX"/>
                    </w:rPr>
                    <w:t>8</w:t>
                  </w:r>
                  <w:r w:rsidR="00EB7B94">
                    <w:rPr>
                      <w:color w:val="000000"/>
                      <w:lang w:val="es-MX" w:eastAsia="es-MX"/>
                    </w:rPr>
                    <w:t>´</w:t>
                  </w:r>
                  <w:r w:rsidR="007E282E">
                    <w:rPr>
                      <w:color w:val="000000"/>
                      <w:lang w:val="es-MX" w:eastAsia="es-MX"/>
                    </w:rPr>
                    <w:t>123</w:t>
                  </w:r>
                  <w:r w:rsidR="00B27F55">
                    <w:rPr>
                      <w:color w:val="000000"/>
                      <w:lang w:val="es-MX" w:eastAsia="es-MX"/>
                    </w:rPr>
                    <w:t>,</w:t>
                  </w:r>
                  <w:r w:rsidR="007E282E">
                    <w:rPr>
                      <w:color w:val="000000"/>
                      <w:lang w:val="es-MX" w:eastAsia="es-MX"/>
                    </w:rPr>
                    <w:t>684</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7E282E">
                  <w:pPr>
                    <w:rPr>
                      <w:b/>
                      <w:bCs/>
                      <w:color w:val="000000"/>
                      <w:lang w:val="es-MX" w:eastAsia="es-MX"/>
                    </w:rPr>
                  </w:pPr>
                  <w:r w:rsidRPr="006D3423">
                    <w:rPr>
                      <w:b/>
                      <w:bCs/>
                      <w:color w:val="000000"/>
                      <w:lang w:val="es-MX" w:eastAsia="es-MX"/>
                    </w:rPr>
                    <w:t xml:space="preserve">3. </w:t>
                  </w:r>
                  <w:proofErr w:type="spellStart"/>
                  <w:r w:rsidRPr="006D3423">
                    <w:rPr>
                      <w:b/>
                      <w:bCs/>
                      <w:color w:val="000000"/>
                      <w:lang w:val="es-MX" w:eastAsia="es-MX"/>
                    </w:rPr>
                    <w:t>Mas</w:t>
                  </w:r>
                  <w:proofErr w:type="spellEnd"/>
                  <w:r w:rsidRPr="006D3423">
                    <w:rPr>
                      <w:b/>
                      <w:bCs/>
                      <w:color w:val="000000"/>
                      <w:lang w:val="es-MX" w:eastAsia="es-MX"/>
                    </w:rPr>
                    <w:t xml:space="preserve"> gastos contables no presupuestales </w:t>
                  </w:r>
                  <w:r w:rsidR="00B27F55">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7E282E">
                    <w:rPr>
                      <w:bCs/>
                      <w:color w:val="000000"/>
                      <w:lang w:val="es-MX" w:eastAsia="es-MX"/>
                    </w:rPr>
                    <w:t>8</w:t>
                  </w:r>
                  <w:r w:rsidR="00EB7B94">
                    <w:rPr>
                      <w:bCs/>
                      <w:color w:val="000000"/>
                      <w:lang w:val="es-MX" w:eastAsia="es-MX"/>
                    </w:rPr>
                    <w:t>´</w:t>
                  </w:r>
                  <w:r w:rsidR="007E282E">
                    <w:rPr>
                      <w:bCs/>
                      <w:color w:val="000000"/>
                      <w:lang w:val="es-MX" w:eastAsia="es-MX"/>
                    </w:rPr>
                    <w:t>123</w:t>
                  </w:r>
                  <w:r w:rsidR="000D4782">
                    <w:rPr>
                      <w:bCs/>
                      <w:color w:val="000000"/>
                      <w:lang w:val="es-MX" w:eastAsia="es-MX"/>
                    </w:rPr>
                    <w:t>,</w:t>
                  </w:r>
                  <w:r w:rsidR="007E282E">
                    <w:rPr>
                      <w:bCs/>
                      <w:color w:val="000000"/>
                      <w:lang w:val="es-MX" w:eastAsia="es-MX"/>
                    </w:rPr>
                    <w:t>684</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7E282E">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7515E3">
                    <w:rPr>
                      <w:color w:val="000000"/>
                      <w:lang w:val="es-MX" w:eastAsia="es-MX"/>
                    </w:rPr>
                    <w:t>2</w:t>
                  </w:r>
                  <w:r w:rsidR="007E282E">
                    <w:rPr>
                      <w:color w:val="000000"/>
                      <w:lang w:val="es-MX" w:eastAsia="es-MX"/>
                    </w:rPr>
                    <w:t>8</w:t>
                  </w:r>
                  <w:r w:rsidR="00C84AF8">
                    <w:rPr>
                      <w:color w:val="000000"/>
                      <w:lang w:val="es-MX" w:eastAsia="es-MX"/>
                    </w:rPr>
                    <w:t>’</w:t>
                  </w:r>
                  <w:r w:rsidR="007E282E">
                    <w:rPr>
                      <w:color w:val="000000"/>
                      <w:lang w:val="es-MX" w:eastAsia="es-MX"/>
                    </w:rPr>
                    <w:t>123</w:t>
                  </w:r>
                  <w:r w:rsidR="00423930">
                    <w:rPr>
                      <w:color w:val="000000"/>
                      <w:lang w:val="es-MX" w:eastAsia="es-MX"/>
                    </w:rPr>
                    <w:t>,</w:t>
                  </w:r>
                  <w:r w:rsidR="007E282E">
                    <w:rPr>
                      <w:color w:val="000000"/>
                      <w:lang w:val="es-MX" w:eastAsia="es-MX"/>
                    </w:rPr>
                    <w:t>684</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7E282E">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7515E3">
                    <w:rPr>
                      <w:bCs/>
                      <w:color w:val="000000"/>
                      <w:lang w:val="es-MX" w:eastAsia="es-MX"/>
                    </w:rPr>
                    <w:t>2</w:t>
                  </w:r>
                  <w:r w:rsidR="007E282E">
                    <w:rPr>
                      <w:bCs/>
                      <w:color w:val="000000"/>
                      <w:lang w:val="es-MX" w:eastAsia="es-MX"/>
                    </w:rPr>
                    <w:t>8</w:t>
                  </w:r>
                  <w:r w:rsidR="00EB7B94">
                    <w:rPr>
                      <w:bCs/>
                      <w:color w:val="000000"/>
                      <w:lang w:val="es-MX" w:eastAsia="es-MX"/>
                    </w:rPr>
                    <w:t>´</w:t>
                  </w:r>
                  <w:r w:rsidR="007E282E">
                    <w:rPr>
                      <w:bCs/>
                      <w:color w:val="000000"/>
                      <w:lang w:val="es-MX" w:eastAsia="es-MX"/>
                    </w:rPr>
                    <w:t>123</w:t>
                  </w:r>
                  <w:r w:rsidR="003D4A41">
                    <w:rPr>
                      <w:bCs/>
                      <w:color w:val="000000"/>
                      <w:lang w:val="es-MX" w:eastAsia="es-MX"/>
                    </w:rPr>
                    <w:t>,</w:t>
                  </w:r>
                  <w:r w:rsidR="007E282E">
                    <w:rPr>
                      <w:bCs/>
                      <w:color w:val="000000"/>
                      <w:lang w:val="es-MX" w:eastAsia="es-MX"/>
                    </w:rPr>
                    <w:t>684</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618A5" w:rsidRPr="007618A5" w:rsidRDefault="007357B7" w:rsidP="007618A5">
      <w:pPr>
        <w:rPr>
          <w:color w:val="548DD4" w:themeColor="text2" w:themeTint="99"/>
        </w:rPr>
      </w:pPr>
      <w:r w:rsidRPr="007618A5">
        <w:rPr>
          <w:color w:val="548DD4" w:themeColor="text2" w:themeTint="99"/>
        </w:rPr>
        <w:t xml:space="preserve">                     </w:t>
      </w:r>
      <w:r w:rsidR="004A5354" w:rsidRPr="007618A5">
        <w:rPr>
          <w:color w:val="548DD4" w:themeColor="text2" w:themeTint="99"/>
        </w:rPr>
        <w:t xml:space="preserve">                 </w:t>
      </w:r>
    </w:p>
    <w:p w:rsidR="008D7A5D" w:rsidRPr="007618A5" w:rsidRDefault="008D7A5D" w:rsidP="007618A5">
      <w:pPr>
        <w:rPr>
          <w:color w:val="548DD4" w:themeColor="text2" w:themeTint="99"/>
        </w:rPr>
      </w:pPr>
      <w:r w:rsidRPr="007618A5">
        <w:rPr>
          <w:color w:val="548DD4" w:themeColor="text2" w:themeTint="99"/>
        </w:rPr>
        <w:t xml:space="preserve">NOTAS DE MEMORIA </w:t>
      </w:r>
      <w:r w:rsidR="00C62673" w:rsidRPr="007618A5">
        <w:rPr>
          <w:color w:val="548DD4" w:themeColor="text2" w:themeTint="99"/>
        </w:rPr>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xml:space="preserve">$ </w:t>
      </w:r>
      <w:r w:rsidR="006D5544">
        <w:t>2</w:t>
      </w:r>
      <w:r w:rsidRPr="00FA5BB5">
        <w:t>’</w:t>
      </w:r>
      <w:r w:rsidR="006D5544">
        <w:t>040</w:t>
      </w:r>
      <w:r w:rsidRPr="00FA5BB5">
        <w:t>,</w:t>
      </w:r>
      <w:r w:rsidR="005F728E">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5F728E">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6D5544">
        <w:rPr>
          <w:rFonts w:ascii="Arial" w:hAnsi="Arial" w:cs="Arial"/>
          <w:sz w:val="22"/>
          <w:szCs w:val="22"/>
        </w:rPr>
        <w:t>(254</w:t>
      </w:r>
      <w:r w:rsidR="008B4DA6" w:rsidRPr="008B4DA6">
        <w:rPr>
          <w:rFonts w:ascii="Arial" w:hAnsi="Arial" w:cs="Arial"/>
          <w:sz w:val="22"/>
          <w:szCs w:val="22"/>
        </w:rPr>
        <w:t>,</w:t>
      </w:r>
      <w:r w:rsidR="006D5544">
        <w:rPr>
          <w:rFonts w:ascii="Arial" w:hAnsi="Arial" w:cs="Arial"/>
          <w:sz w:val="22"/>
          <w:szCs w:val="22"/>
        </w:rPr>
        <w:t>715</w:t>
      </w:r>
      <w:r w:rsidR="00FF6929">
        <w:rPr>
          <w:rFonts w:ascii="Arial" w:hAnsi="Arial" w:cs="Arial"/>
          <w:sz w:val="22"/>
          <w:szCs w:val="22"/>
        </w:rPr>
        <w:t>.28</w:t>
      </w:r>
      <w:r w:rsidR="006D5544">
        <w:rPr>
          <w:rFonts w:ascii="Arial" w:hAnsi="Arial" w:cs="Arial"/>
          <w:sz w:val="22"/>
          <w:szCs w:val="22"/>
        </w:rPr>
        <w:t>)</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w:t>
      </w:r>
      <w:r w:rsidR="00FF6929">
        <w:rPr>
          <w:rFonts w:ascii="Arial" w:hAnsi="Arial" w:cs="Arial"/>
          <w:sz w:val="22"/>
          <w:szCs w:val="22"/>
        </w:rPr>
        <w:t>3.58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5F728E">
        <w:rPr>
          <w:rFonts w:ascii="Arial" w:hAnsi="Arial" w:cs="Arial"/>
          <w:sz w:val="22"/>
          <w:szCs w:val="22"/>
        </w:rPr>
        <w:t>3</w:t>
      </w:r>
      <w:r w:rsidR="006D5544">
        <w:rPr>
          <w:rFonts w:ascii="Arial" w:hAnsi="Arial" w:cs="Arial"/>
          <w:sz w:val="22"/>
          <w:szCs w:val="22"/>
        </w:rPr>
        <w:t>5</w:t>
      </w:r>
      <w:r w:rsidR="008B4DA6" w:rsidRPr="008B4DA6">
        <w:rPr>
          <w:rFonts w:ascii="Arial" w:hAnsi="Arial" w:cs="Arial"/>
          <w:sz w:val="22"/>
          <w:szCs w:val="22"/>
        </w:rPr>
        <w:t>’</w:t>
      </w:r>
      <w:r w:rsidR="006D5544">
        <w:rPr>
          <w:rFonts w:ascii="Arial" w:hAnsi="Arial" w:cs="Arial"/>
          <w:sz w:val="22"/>
          <w:szCs w:val="22"/>
        </w:rPr>
        <w:t>929</w:t>
      </w:r>
      <w:r w:rsidR="008B4DA6" w:rsidRPr="008B4DA6">
        <w:rPr>
          <w:rFonts w:ascii="Arial" w:hAnsi="Arial" w:cs="Arial"/>
          <w:sz w:val="22"/>
          <w:szCs w:val="22"/>
        </w:rPr>
        <w:t>,</w:t>
      </w:r>
      <w:r w:rsidR="006D5544">
        <w:rPr>
          <w:rFonts w:ascii="Arial" w:hAnsi="Arial" w:cs="Arial"/>
          <w:sz w:val="22"/>
          <w:szCs w:val="22"/>
        </w:rPr>
        <w:t>03</w:t>
      </w:r>
      <w:r w:rsidR="00FF6929">
        <w:rPr>
          <w:rFonts w:ascii="Arial" w:hAnsi="Arial" w:cs="Arial"/>
          <w:sz w:val="22"/>
          <w:szCs w:val="22"/>
        </w:rPr>
        <w:t>0.86</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75460F">
        <w:rPr>
          <w:rFonts w:ascii="Arial" w:hAnsi="Arial" w:cs="Arial"/>
          <w:sz w:val="22"/>
          <w:szCs w:val="22"/>
        </w:rPr>
        <w:t>3</w:t>
      </w:r>
      <w:r w:rsidR="00FF6929">
        <w:rPr>
          <w:rFonts w:ascii="Arial" w:hAnsi="Arial" w:cs="Arial"/>
          <w:sz w:val="22"/>
          <w:szCs w:val="22"/>
        </w:rPr>
        <w:t>4</w:t>
      </w:r>
      <w:r w:rsidR="00A74691">
        <w:rPr>
          <w:rFonts w:ascii="Arial" w:hAnsi="Arial" w:cs="Arial"/>
          <w:sz w:val="22"/>
          <w:szCs w:val="22"/>
        </w:rPr>
        <w:t>’</w:t>
      </w:r>
      <w:r w:rsidR="00FF6929">
        <w:rPr>
          <w:rFonts w:ascii="Arial" w:hAnsi="Arial" w:cs="Arial"/>
          <w:sz w:val="22"/>
          <w:szCs w:val="22"/>
        </w:rPr>
        <w:t>286</w:t>
      </w:r>
      <w:r w:rsidR="008B4DA6" w:rsidRPr="008B4DA6">
        <w:rPr>
          <w:rFonts w:ascii="Arial" w:hAnsi="Arial" w:cs="Arial"/>
          <w:sz w:val="22"/>
          <w:szCs w:val="22"/>
        </w:rPr>
        <w:t>,</w:t>
      </w:r>
      <w:r w:rsidR="00FF6929">
        <w:rPr>
          <w:rFonts w:ascii="Arial" w:hAnsi="Arial" w:cs="Arial"/>
          <w:sz w:val="22"/>
          <w:szCs w:val="22"/>
        </w:rPr>
        <w:t>734</w:t>
      </w:r>
      <w:r w:rsidR="004B3263">
        <w:rPr>
          <w:rFonts w:ascii="Arial" w:hAnsi="Arial" w:cs="Arial"/>
          <w:sz w:val="22"/>
          <w:szCs w:val="22"/>
        </w:rPr>
        <w:t>.</w:t>
      </w:r>
      <w:r w:rsidR="00FF6929">
        <w:rPr>
          <w:rFonts w:ascii="Arial" w:hAnsi="Arial" w:cs="Arial"/>
          <w:sz w:val="22"/>
          <w:szCs w:val="22"/>
        </w:rPr>
        <w:t>13</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7C4906">
        <w:rPr>
          <w:rFonts w:ascii="Arial" w:hAnsi="Arial" w:cs="Arial"/>
          <w:sz w:val="22"/>
          <w:szCs w:val="22"/>
        </w:rPr>
        <w:t>9</w:t>
      </w:r>
      <w:r w:rsidR="004B3263">
        <w:rPr>
          <w:rFonts w:ascii="Arial" w:hAnsi="Arial" w:cs="Arial"/>
          <w:sz w:val="22"/>
          <w:szCs w:val="22"/>
        </w:rPr>
        <w:t>’</w:t>
      </w:r>
      <w:r w:rsidR="0075460F">
        <w:rPr>
          <w:rFonts w:ascii="Arial" w:hAnsi="Arial" w:cs="Arial"/>
          <w:sz w:val="22"/>
          <w:szCs w:val="22"/>
        </w:rPr>
        <w:t>8</w:t>
      </w:r>
      <w:r w:rsidR="007C4906">
        <w:rPr>
          <w:rFonts w:ascii="Arial" w:hAnsi="Arial" w:cs="Arial"/>
          <w:sz w:val="22"/>
          <w:szCs w:val="22"/>
        </w:rPr>
        <w:t>16</w:t>
      </w:r>
      <w:r w:rsidR="008B4DA6">
        <w:rPr>
          <w:rFonts w:ascii="Arial" w:hAnsi="Arial" w:cs="Arial"/>
          <w:sz w:val="22"/>
          <w:szCs w:val="22"/>
        </w:rPr>
        <w:t>,</w:t>
      </w:r>
      <w:r w:rsidR="007C4906">
        <w:rPr>
          <w:rFonts w:ascii="Arial" w:hAnsi="Arial" w:cs="Arial"/>
          <w:sz w:val="22"/>
          <w:szCs w:val="22"/>
        </w:rPr>
        <w:t>906</w:t>
      </w:r>
      <w:r w:rsidR="004B3263">
        <w:rPr>
          <w:rFonts w:ascii="Arial" w:hAnsi="Arial" w:cs="Arial"/>
          <w:sz w:val="22"/>
          <w:szCs w:val="22"/>
        </w:rPr>
        <w:t>.</w:t>
      </w:r>
      <w:r w:rsidR="007C4906">
        <w:rPr>
          <w:rFonts w:ascii="Arial" w:hAnsi="Arial" w:cs="Arial"/>
          <w:sz w:val="22"/>
          <w:szCs w:val="22"/>
        </w:rPr>
        <w:t>42</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7C4906">
        <w:rPr>
          <w:rFonts w:ascii="Arial" w:hAnsi="Arial" w:cs="Arial"/>
          <w:sz w:val="22"/>
          <w:szCs w:val="22"/>
        </w:rPr>
        <w:t>30</w:t>
      </w:r>
      <w:r w:rsidR="008B4DA6" w:rsidRPr="008B4DA6">
        <w:rPr>
          <w:rFonts w:ascii="Arial" w:hAnsi="Arial" w:cs="Arial"/>
          <w:sz w:val="22"/>
          <w:szCs w:val="22"/>
        </w:rPr>
        <w:t>’</w:t>
      </w:r>
      <w:r w:rsidR="007C4906">
        <w:rPr>
          <w:rFonts w:ascii="Arial" w:hAnsi="Arial" w:cs="Arial"/>
          <w:sz w:val="22"/>
          <w:szCs w:val="22"/>
        </w:rPr>
        <w:t>743</w:t>
      </w:r>
      <w:r w:rsidR="009D0CD9">
        <w:rPr>
          <w:rFonts w:ascii="Arial" w:hAnsi="Arial" w:cs="Arial"/>
          <w:sz w:val="22"/>
          <w:szCs w:val="22"/>
        </w:rPr>
        <w:t>,</w:t>
      </w:r>
      <w:r w:rsidR="007C4906">
        <w:rPr>
          <w:rFonts w:ascii="Arial" w:hAnsi="Arial" w:cs="Arial"/>
          <w:sz w:val="22"/>
          <w:szCs w:val="22"/>
        </w:rPr>
        <w:t>933</w:t>
      </w:r>
      <w:r w:rsidR="008B4DA6" w:rsidRPr="008B4DA6">
        <w:rPr>
          <w:rFonts w:ascii="Arial" w:hAnsi="Arial" w:cs="Arial"/>
          <w:sz w:val="22"/>
          <w:szCs w:val="22"/>
        </w:rPr>
        <w:t>.</w:t>
      </w:r>
      <w:r w:rsidR="007C4906">
        <w:rPr>
          <w:rFonts w:ascii="Arial" w:hAnsi="Arial" w:cs="Arial"/>
          <w:sz w:val="22"/>
          <w:szCs w:val="22"/>
        </w:rPr>
        <w:t>12</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7C4906">
        <w:rPr>
          <w:rFonts w:ascii="Arial" w:hAnsi="Arial" w:cs="Arial"/>
          <w:sz w:val="22"/>
          <w:szCs w:val="22"/>
        </w:rPr>
        <w:t>8</w:t>
      </w:r>
      <w:r w:rsidR="00131F78">
        <w:rPr>
          <w:rFonts w:ascii="Arial" w:hAnsi="Arial" w:cs="Arial"/>
          <w:sz w:val="22"/>
          <w:szCs w:val="22"/>
        </w:rPr>
        <w:t>’</w:t>
      </w:r>
      <w:r w:rsidR="007C4906">
        <w:rPr>
          <w:rFonts w:ascii="Arial" w:hAnsi="Arial" w:cs="Arial"/>
          <w:sz w:val="22"/>
          <w:szCs w:val="22"/>
        </w:rPr>
        <w:t>249</w:t>
      </w:r>
      <w:r w:rsidR="00EB1C4B" w:rsidRPr="00EB1C4B">
        <w:rPr>
          <w:rFonts w:ascii="Arial" w:hAnsi="Arial" w:cs="Arial"/>
          <w:sz w:val="22"/>
          <w:szCs w:val="22"/>
        </w:rPr>
        <w:t>,</w:t>
      </w:r>
      <w:r w:rsidR="007C4906">
        <w:rPr>
          <w:rFonts w:ascii="Arial" w:hAnsi="Arial" w:cs="Arial"/>
          <w:sz w:val="22"/>
          <w:szCs w:val="22"/>
        </w:rPr>
        <w:t>503</w:t>
      </w:r>
      <w:r w:rsidR="004B3263">
        <w:rPr>
          <w:rFonts w:ascii="Arial" w:hAnsi="Arial" w:cs="Arial"/>
          <w:sz w:val="22"/>
          <w:szCs w:val="22"/>
        </w:rPr>
        <w:t>.</w:t>
      </w:r>
      <w:r w:rsidR="007C4906">
        <w:rPr>
          <w:rFonts w:ascii="Arial" w:hAnsi="Arial" w:cs="Arial"/>
          <w:sz w:val="22"/>
          <w:szCs w:val="22"/>
        </w:rPr>
        <w:t>1</w:t>
      </w:r>
      <w:r w:rsidR="00014E22">
        <w:rPr>
          <w:rFonts w:ascii="Arial" w:hAnsi="Arial" w:cs="Arial"/>
          <w:sz w:val="22"/>
          <w:szCs w:val="22"/>
        </w:rPr>
        <w:t>2</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7C4906">
        <w:rPr>
          <w:rFonts w:ascii="Arial" w:hAnsi="Arial" w:cs="Arial"/>
          <w:sz w:val="22"/>
          <w:szCs w:val="22"/>
        </w:rPr>
        <w:t>8</w:t>
      </w:r>
      <w:r w:rsidR="00285B2E">
        <w:rPr>
          <w:rFonts w:ascii="Arial" w:hAnsi="Arial" w:cs="Arial"/>
          <w:sz w:val="22"/>
          <w:szCs w:val="22"/>
        </w:rPr>
        <w:t>’</w:t>
      </w:r>
      <w:r w:rsidR="007C4906">
        <w:rPr>
          <w:rFonts w:ascii="Arial" w:hAnsi="Arial" w:cs="Arial"/>
          <w:sz w:val="22"/>
          <w:szCs w:val="22"/>
        </w:rPr>
        <w:t>244</w:t>
      </w:r>
      <w:r w:rsidR="00EB1C4B" w:rsidRPr="00EB1C4B">
        <w:rPr>
          <w:rFonts w:ascii="Arial" w:hAnsi="Arial" w:cs="Arial"/>
          <w:sz w:val="22"/>
          <w:szCs w:val="22"/>
        </w:rPr>
        <w:t>,</w:t>
      </w:r>
      <w:r w:rsidR="007C4906">
        <w:rPr>
          <w:rFonts w:ascii="Arial" w:hAnsi="Arial" w:cs="Arial"/>
          <w:sz w:val="22"/>
          <w:szCs w:val="22"/>
        </w:rPr>
        <w:t>143</w:t>
      </w:r>
      <w:r w:rsidR="00EB1C4B" w:rsidRPr="00EB1C4B">
        <w:rPr>
          <w:rFonts w:ascii="Arial" w:hAnsi="Arial" w:cs="Arial"/>
          <w:sz w:val="22"/>
          <w:szCs w:val="22"/>
        </w:rPr>
        <w:t>.</w:t>
      </w:r>
      <w:r w:rsidR="007C4906">
        <w:rPr>
          <w:rFonts w:ascii="Arial" w:hAnsi="Arial" w:cs="Arial"/>
          <w:sz w:val="22"/>
          <w:szCs w:val="22"/>
        </w:rPr>
        <w:t>92</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7C4906">
        <w:rPr>
          <w:rFonts w:ascii="Arial" w:hAnsi="Arial" w:cs="Arial"/>
          <w:sz w:val="22"/>
          <w:szCs w:val="22"/>
        </w:rPr>
        <w:t>8</w:t>
      </w:r>
      <w:r w:rsidR="00EB1C4B" w:rsidRPr="00EB1C4B">
        <w:rPr>
          <w:rFonts w:ascii="Arial" w:hAnsi="Arial" w:cs="Arial"/>
          <w:sz w:val="22"/>
          <w:szCs w:val="22"/>
        </w:rPr>
        <w:t>’</w:t>
      </w:r>
      <w:r w:rsidR="007C4906">
        <w:rPr>
          <w:rFonts w:ascii="Arial" w:hAnsi="Arial" w:cs="Arial"/>
          <w:sz w:val="22"/>
          <w:szCs w:val="22"/>
        </w:rPr>
        <w:t>073</w:t>
      </w:r>
      <w:r w:rsidR="00EB1C4B" w:rsidRPr="00EB1C4B">
        <w:rPr>
          <w:rFonts w:ascii="Arial" w:hAnsi="Arial" w:cs="Arial"/>
          <w:sz w:val="22"/>
          <w:szCs w:val="22"/>
        </w:rPr>
        <w:t>,</w:t>
      </w:r>
      <w:r w:rsidR="007C4906">
        <w:rPr>
          <w:rFonts w:ascii="Arial" w:hAnsi="Arial" w:cs="Arial"/>
          <w:sz w:val="22"/>
          <w:szCs w:val="22"/>
        </w:rPr>
        <w:t>745</w:t>
      </w:r>
      <w:r w:rsidR="002F40C1">
        <w:rPr>
          <w:rFonts w:ascii="Arial" w:hAnsi="Arial" w:cs="Arial"/>
          <w:sz w:val="22"/>
          <w:szCs w:val="22"/>
        </w:rPr>
        <w:t>.</w:t>
      </w:r>
      <w:r w:rsidR="007C4906">
        <w:rPr>
          <w:rFonts w:ascii="Arial" w:hAnsi="Arial" w:cs="Arial"/>
          <w:sz w:val="22"/>
          <w:szCs w:val="22"/>
        </w:rPr>
        <w:t>20</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683999">
        <w:rPr>
          <w:lang w:val="es-ES_tradnl"/>
        </w:rPr>
        <w:t>0</w:t>
      </w:r>
      <w:r w:rsidR="00381AC7">
        <w:rPr>
          <w:lang w:val="es-ES_tradnl"/>
        </w:rPr>
        <w:t xml:space="preserve"> </w:t>
      </w:r>
      <w:r w:rsidR="00683999">
        <w:rPr>
          <w:lang w:val="es-ES_tradnl"/>
        </w:rPr>
        <w:t>Noviembre</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CONACULTA</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7618A5" w:rsidRDefault="007618A5"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683999">
        <w:rPr>
          <w:rFonts w:ascii="Arial" w:hAnsi="Arial" w:cs="Arial"/>
          <w:sz w:val="22"/>
          <w:szCs w:val="22"/>
          <w:lang w:val="es-ES_tradnl"/>
        </w:rPr>
        <w:t>0</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683999">
        <w:rPr>
          <w:rFonts w:ascii="Arial" w:hAnsi="Arial" w:cs="Arial"/>
          <w:sz w:val="22"/>
          <w:szCs w:val="22"/>
          <w:lang w:val="es-ES_tradnl"/>
        </w:rPr>
        <w:t xml:space="preserve">Noviembre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7618A5" w:rsidRDefault="007618A5" w:rsidP="00B856FB">
            <w:pPr>
              <w:jc w:val="both"/>
              <w:rPr>
                <w:rFonts w:ascii="Arial" w:hAnsi="Arial" w:cs="Arial"/>
                <w:sz w:val="22"/>
                <w:szCs w:val="22"/>
                <w:lang w:val="es-ES_tradnl"/>
              </w:rPr>
            </w:pP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7618A5" w:rsidRDefault="007618A5" w:rsidP="001132F5">
            <w:pPr>
              <w:jc w:val="both"/>
              <w:rPr>
                <w:rFonts w:ascii="Arial" w:hAnsi="Arial" w:cs="Arial"/>
                <w:color w:val="000000"/>
                <w:lang w:val="es-ES_tradnl" w:eastAsia="es-MX"/>
              </w:rPr>
            </w:pP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683999">
              <w:rPr>
                <w:rFonts w:ascii="Arial" w:hAnsi="Arial" w:cs="Arial"/>
                <w:color w:val="000000"/>
                <w:lang w:val="es-ES_tradnl" w:eastAsia="es-MX"/>
              </w:rPr>
              <w:t>0</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683999">
              <w:rPr>
                <w:rFonts w:ascii="Arial" w:hAnsi="Arial" w:cs="Arial"/>
                <w:color w:val="000000"/>
                <w:lang w:val="es-ES_tradnl" w:eastAsia="es-MX"/>
              </w:rPr>
              <w:t xml:space="preserve">Noviembre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FD0269" w:rsidRDefault="00FD0269" w:rsidP="00FD0269">
      <w:pPr>
        <w:tabs>
          <w:tab w:val="left" w:pos="360"/>
          <w:tab w:val="left" w:pos="540"/>
          <w:tab w:val="left" w:pos="720"/>
        </w:tabs>
        <w:ind w:left="-540" w:right="-235"/>
        <w:jc w:val="center"/>
        <w:rPr>
          <w:lang w:val="es-ES_tradnl"/>
        </w:rPr>
      </w:pPr>
    </w:p>
    <w:p w:rsidR="00707B4B" w:rsidRPr="00464512" w:rsidRDefault="00707B4B" w:rsidP="00707B4B">
      <w:pPr>
        <w:pStyle w:val="Textoindependiente"/>
        <w:rPr>
          <w:lang w:val="es-ES_tradnl"/>
        </w:rPr>
      </w:pPr>
      <w:r>
        <w:rPr>
          <w:lang w:val="es-ES_tradnl"/>
        </w:rPr>
        <w:t xml:space="preserve">   </w:t>
      </w:r>
      <w:r w:rsidR="00916F1F" w:rsidRPr="006C7ECD">
        <w:rPr>
          <w:lang w:val="es-ES_tradnl"/>
        </w:rPr>
        <w:t>L</w:t>
      </w:r>
      <w:r w:rsidR="001168EA">
        <w:rPr>
          <w:lang w:val="es-ES_tradnl"/>
        </w:rPr>
        <w:t>C.P.</w:t>
      </w:r>
      <w:r w:rsidR="00916F1F" w:rsidRPr="006C7ECD">
        <w:rPr>
          <w:lang w:val="es-ES_tradnl"/>
        </w:rPr>
        <w:t xml:space="preserve"> </w:t>
      </w:r>
      <w:r w:rsidR="001168EA">
        <w:rPr>
          <w:lang w:val="es-ES_tradnl"/>
        </w:rPr>
        <w:t>Marco Antonio Pérez Rodríguez</w:t>
      </w:r>
      <w:r>
        <w:rPr>
          <w:lang w:val="es-ES_tradnl"/>
        </w:rPr>
        <w:t xml:space="preserve">                                           </w:t>
      </w:r>
      <w:r w:rsidRPr="006C7ECD">
        <w:rPr>
          <w:lang w:val="es-ES_tradnl"/>
        </w:rPr>
        <w:t>Elaboro: LCP. M.A.P.R</w:t>
      </w:r>
    </w:p>
    <w:p w:rsidR="00B537AA" w:rsidRDefault="00916F1F" w:rsidP="00C45924">
      <w:pPr>
        <w:pStyle w:val="Textoindependienteprimerasangra"/>
        <w:rPr>
          <w:lang w:val="es-ES_tradnl"/>
        </w:rPr>
      </w:pPr>
      <w:r w:rsidRPr="006C7ECD">
        <w:rPr>
          <w:lang w:val="es-ES_tradnl"/>
        </w:rPr>
        <w:t>Director Administrativo</w:t>
      </w:r>
    </w:p>
    <w:p w:rsidR="00707B4B" w:rsidRDefault="00707B4B" w:rsidP="00C45924">
      <w:pPr>
        <w:pStyle w:val="Textoindependienteprimerasangra"/>
        <w:rPr>
          <w:lang w:val="es-ES_tradnl"/>
        </w:rPr>
      </w:pPr>
    </w:p>
    <w:sectPr w:rsidR="00707B4B"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71" w:rsidRDefault="00B61B71" w:rsidP="008F14EC">
      <w:r>
        <w:separator/>
      </w:r>
    </w:p>
  </w:endnote>
  <w:endnote w:type="continuationSeparator" w:id="0">
    <w:p w:rsidR="00B61B71" w:rsidRDefault="00B61B71"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71" w:rsidRDefault="00B61B71" w:rsidP="008F14EC">
      <w:r>
        <w:separator/>
      </w:r>
    </w:p>
  </w:footnote>
  <w:footnote w:type="continuationSeparator" w:id="0">
    <w:p w:rsidR="00B61B71" w:rsidRDefault="00B61B71"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06D61"/>
    <w:rsid w:val="0000751D"/>
    <w:rsid w:val="00012E22"/>
    <w:rsid w:val="00014E22"/>
    <w:rsid w:val="000151A6"/>
    <w:rsid w:val="00020103"/>
    <w:rsid w:val="000226AE"/>
    <w:rsid w:val="000239AA"/>
    <w:rsid w:val="00024A34"/>
    <w:rsid w:val="00025888"/>
    <w:rsid w:val="00025C04"/>
    <w:rsid w:val="000265C0"/>
    <w:rsid w:val="000268BB"/>
    <w:rsid w:val="0002797F"/>
    <w:rsid w:val="00027DAA"/>
    <w:rsid w:val="00031C3A"/>
    <w:rsid w:val="00035BB0"/>
    <w:rsid w:val="00040CE2"/>
    <w:rsid w:val="00046412"/>
    <w:rsid w:val="00047F75"/>
    <w:rsid w:val="000559C1"/>
    <w:rsid w:val="0006158F"/>
    <w:rsid w:val="000651CE"/>
    <w:rsid w:val="00067458"/>
    <w:rsid w:val="00067AD7"/>
    <w:rsid w:val="00070298"/>
    <w:rsid w:val="00072D70"/>
    <w:rsid w:val="00074794"/>
    <w:rsid w:val="00081BAD"/>
    <w:rsid w:val="00084AE3"/>
    <w:rsid w:val="00087583"/>
    <w:rsid w:val="00087640"/>
    <w:rsid w:val="0009050C"/>
    <w:rsid w:val="00093005"/>
    <w:rsid w:val="0009418D"/>
    <w:rsid w:val="0009559B"/>
    <w:rsid w:val="000A0063"/>
    <w:rsid w:val="000A3582"/>
    <w:rsid w:val="000A3597"/>
    <w:rsid w:val="000A7E36"/>
    <w:rsid w:val="000B0FF5"/>
    <w:rsid w:val="000B1DD4"/>
    <w:rsid w:val="000B1EA7"/>
    <w:rsid w:val="000B2BEB"/>
    <w:rsid w:val="000B2CA8"/>
    <w:rsid w:val="000B35DC"/>
    <w:rsid w:val="000B52E8"/>
    <w:rsid w:val="000B5D8B"/>
    <w:rsid w:val="000C41D1"/>
    <w:rsid w:val="000D0AB4"/>
    <w:rsid w:val="000D22EB"/>
    <w:rsid w:val="000D3822"/>
    <w:rsid w:val="000D4782"/>
    <w:rsid w:val="000D7C1C"/>
    <w:rsid w:val="000E08D3"/>
    <w:rsid w:val="000E27B2"/>
    <w:rsid w:val="000E2FB5"/>
    <w:rsid w:val="000E4C10"/>
    <w:rsid w:val="000E4D5C"/>
    <w:rsid w:val="000E7952"/>
    <w:rsid w:val="000E7ED9"/>
    <w:rsid w:val="000F3DA4"/>
    <w:rsid w:val="001010C3"/>
    <w:rsid w:val="001013F4"/>
    <w:rsid w:val="0010170C"/>
    <w:rsid w:val="00103663"/>
    <w:rsid w:val="00105BEE"/>
    <w:rsid w:val="00107AED"/>
    <w:rsid w:val="001132F5"/>
    <w:rsid w:val="00114748"/>
    <w:rsid w:val="0011689E"/>
    <w:rsid w:val="001168EA"/>
    <w:rsid w:val="00117172"/>
    <w:rsid w:val="00122924"/>
    <w:rsid w:val="00122A97"/>
    <w:rsid w:val="00130737"/>
    <w:rsid w:val="00131F3E"/>
    <w:rsid w:val="00131F78"/>
    <w:rsid w:val="001360A0"/>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7339"/>
    <w:rsid w:val="00197F27"/>
    <w:rsid w:val="001A0024"/>
    <w:rsid w:val="001A0134"/>
    <w:rsid w:val="001A3BCA"/>
    <w:rsid w:val="001A4F4A"/>
    <w:rsid w:val="001A53B6"/>
    <w:rsid w:val="001A7A43"/>
    <w:rsid w:val="001B5A5A"/>
    <w:rsid w:val="001C0FE9"/>
    <w:rsid w:val="001C1825"/>
    <w:rsid w:val="001C1978"/>
    <w:rsid w:val="001C1C1E"/>
    <w:rsid w:val="001C26B2"/>
    <w:rsid w:val="001C2ED4"/>
    <w:rsid w:val="001C6332"/>
    <w:rsid w:val="001C67FD"/>
    <w:rsid w:val="001D0397"/>
    <w:rsid w:val="001D059E"/>
    <w:rsid w:val="001D0ED4"/>
    <w:rsid w:val="001D66E0"/>
    <w:rsid w:val="001D762F"/>
    <w:rsid w:val="001E0E87"/>
    <w:rsid w:val="001E51D7"/>
    <w:rsid w:val="001F1129"/>
    <w:rsid w:val="001F275B"/>
    <w:rsid w:val="001F308B"/>
    <w:rsid w:val="001F44C9"/>
    <w:rsid w:val="00202601"/>
    <w:rsid w:val="00206270"/>
    <w:rsid w:val="0021155F"/>
    <w:rsid w:val="00211B3B"/>
    <w:rsid w:val="002177DC"/>
    <w:rsid w:val="00223C51"/>
    <w:rsid w:val="00225982"/>
    <w:rsid w:val="002261C5"/>
    <w:rsid w:val="002306EB"/>
    <w:rsid w:val="00231B9D"/>
    <w:rsid w:val="002346F8"/>
    <w:rsid w:val="002349C8"/>
    <w:rsid w:val="00237355"/>
    <w:rsid w:val="00237FC1"/>
    <w:rsid w:val="00241A03"/>
    <w:rsid w:val="00245BBB"/>
    <w:rsid w:val="00246831"/>
    <w:rsid w:val="00251033"/>
    <w:rsid w:val="00251D30"/>
    <w:rsid w:val="0025397A"/>
    <w:rsid w:val="00261E8F"/>
    <w:rsid w:val="00262EF3"/>
    <w:rsid w:val="00270E97"/>
    <w:rsid w:val="0027272E"/>
    <w:rsid w:val="00273669"/>
    <w:rsid w:val="00281447"/>
    <w:rsid w:val="00281B59"/>
    <w:rsid w:val="00282B2B"/>
    <w:rsid w:val="00282BE3"/>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6C44"/>
    <w:rsid w:val="002C78E4"/>
    <w:rsid w:val="002D4352"/>
    <w:rsid w:val="002E2319"/>
    <w:rsid w:val="002E43A6"/>
    <w:rsid w:val="002F11BD"/>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606"/>
    <w:rsid w:val="00324CCB"/>
    <w:rsid w:val="00325112"/>
    <w:rsid w:val="0033086A"/>
    <w:rsid w:val="003321E8"/>
    <w:rsid w:val="00333C13"/>
    <w:rsid w:val="003409A3"/>
    <w:rsid w:val="00341F58"/>
    <w:rsid w:val="0034289C"/>
    <w:rsid w:val="00347439"/>
    <w:rsid w:val="00347929"/>
    <w:rsid w:val="00350F99"/>
    <w:rsid w:val="00351CBD"/>
    <w:rsid w:val="003524B7"/>
    <w:rsid w:val="00354389"/>
    <w:rsid w:val="003549C7"/>
    <w:rsid w:val="00356CC2"/>
    <w:rsid w:val="00360C0F"/>
    <w:rsid w:val="00363E8E"/>
    <w:rsid w:val="00365D4E"/>
    <w:rsid w:val="00366AA7"/>
    <w:rsid w:val="003706F2"/>
    <w:rsid w:val="003756DC"/>
    <w:rsid w:val="003757E8"/>
    <w:rsid w:val="00376F4A"/>
    <w:rsid w:val="00377E0F"/>
    <w:rsid w:val="00381AC7"/>
    <w:rsid w:val="00381E8A"/>
    <w:rsid w:val="00385893"/>
    <w:rsid w:val="00386717"/>
    <w:rsid w:val="003870EB"/>
    <w:rsid w:val="003873AE"/>
    <w:rsid w:val="00390AB2"/>
    <w:rsid w:val="00391531"/>
    <w:rsid w:val="003A0014"/>
    <w:rsid w:val="003A08C1"/>
    <w:rsid w:val="003A0BDE"/>
    <w:rsid w:val="003A7E17"/>
    <w:rsid w:val="003B3D93"/>
    <w:rsid w:val="003B43DA"/>
    <w:rsid w:val="003B48E3"/>
    <w:rsid w:val="003B49A3"/>
    <w:rsid w:val="003C0083"/>
    <w:rsid w:val="003C122A"/>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0EAF"/>
    <w:rsid w:val="003F6851"/>
    <w:rsid w:val="003F6F8F"/>
    <w:rsid w:val="003F7881"/>
    <w:rsid w:val="00401357"/>
    <w:rsid w:val="00404802"/>
    <w:rsid w:val="00404A9F"/>
    <w:rsid w:val="004050FC"/>
    <w:rsid w:val="0040552E"/>
    <w:rsid w:val="00405787"/>
    <w:rsid w:val="004162F4"/>
    <w:rsid w:val="00416615"/>
    <w:rsid w:val="004169E8"/>
    <w:rsid w:val="00417B62"/>
    <w:rsid w:val="00421472"/>
    <w:rsid w:val="00423930"/>
    <w:rsid w:val="004264C3"/>
    <w:rsid w:val="00426C2A"/>
    <w:rsid w:val="00433AC7"/>
    <w:rsid w:val="004345A8"/>
    <w:rsid w:val="004369B3"/>
    <w:rsid w:val="00445063"/>
    <w:rsid w:val="004477C0"/>
    <w:rsid w:val="00452FF7"/>
    <w:rsid w:val="00454177"/>
    <w:rsid w:val="00454FA0"/>
    <w:rsid w:val="00456CBC"/>
    <w:rsid w:val="00457283"/>
    <w:rsid w:val="00462E99"/>
    <w:rsid w:val="00463702"/>
    <w:rsid w:val="00464512"/>
    <w:rsid w:val="0046524D"/>
    <w:rsid w:val="004655C2"/>
    <w:rsid w:val="004703DC"/>
    <w:rsid w:val="00471581"/>
    <w:rsid w:val="00471F12"/>
    <w:rsid w:val="00472CC0"/>
    <w:rsid w:val="0047451F"/>
    <w:rsid w:val="00477DC6"/>
    <w:rsid w:val="00477FB5"/>
    <w:rsid w:val="00483768"/>
    <w:rsid w:val="00485130"/>
    <w:rsid w:val="00492ACC"/>
    <w:rsid w:val="004959D9"/>
    <w:rsid w:val="004978B4"/>
    <w:rsid w:val="00497F3D"/>
    <w:rsid w:val="004A030B"/>
    <w:rsid w:val="004A0ABE"/>
    <w:rsid w:val="004A127D"/>
    <w:rsid w:val="004A5354"/>
    <w:rsid w:val="004A757F"/>
    <w:rsid w:val="004B029F"/>
    <w:rsid w:val="004B1FAC"/>
    <w:rsid w:val="004B3263"/>
    <w:rsid w:val="004B4FB1"/>
    <w:rsid w:val="004B58CA"/>
    <w:rsid w:val="004C003A"/>
    <w:rsid w:val="004C2613"/>
    <w:rsid w:val="004C38A5"/>
    <w:rsid w:val="004C40C0"/>
    <w:rsid w:val="004D038B"/>
    <w:rsid w:val="004D18C3"/>
    <w:rsid w:val="004D364A"/>
    <w:rsid w:val="004D69CF"/>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191F"/>
    <w:rsid w:val="00522306"/>
    <w:rsid w:val="00522468"/>
    <w:rsid w:val="00524F84"/>
    <w:rsid w:val="005305AD"/>
    <w:rsid w:val="005334CB"/>
    <w:rsid w:val="005335B3"/>
    <w:rsid w:val="00534E0F"/>
    <w:rsid w:val="005353B6"/>
    <w:rsid w:val="005434D5"/>
    <w:rsid w:val="00544708"/>
    <w:rsid w:val="00544DD5"/>
    <w:rsid w:val="00546276"/>
    <w:rsid w:val="005506B0"/>
    <w:rsid w:val="0055191C"/>
    <w:rsid w:val="0055405E"/>
    <w:rsid w:val="00556BB5"/>
    <w:rsid w:val="005617F1"/>
    <w:rsid w:val="005625EC"/>
    <w:rsid w:val="00564E7B"/>
    <w:rsid w:val="00566F0B"/>
    <w:rsid w:val="00566F5D"/>
    <w:rsid w:val="00582087"/>
    <w:rsid w:val="005832E2"/>
    <w:rsid w:val="00584142"/>
    <w:rsid w:val="005858DB"/>
    <w:rsid w:val="00587A98"/>
    <w:rsid w:val="00587F40"/>
    <w:rsid w:val="00590C72"/>
    <w:rsid w:val="0059166B"/>
    <w:rsid w:val="00591836"/>
    <w:rsid w:val="005949A7"/>
    <w:rsid w:val="00595066"/>
    <w:rsid w:val="00595DC8"/>
    <w:rsid w:val="00597932"/>
    <w:rsid w:val="005A3416"/>
    <w:rsid w:val="005A540E"/>
    <w:rsid w:val="005A7443"/>
    <w:rsid w:val="005B19AB"/>
    <w:rsid w:val="005D2AB8"/>
    <w:rsid w:val="005D530A"/>
    <w:rsid w:val="005D5AA9"/>
    <w:rsid w:val="005D66BD"/>
    <w:rsid w:val="005D6993"/>
    <w:rsid w:val="005E01AA"/>
    <w:rsid w:val="005E734F"/>
    <w:rsid w:val="005F0B58"/>
    <w:rsid w:val="005F1ECE"/>
    <w:rsid w:val="005F554E"/>
    <w:rsid w:val="005F728E"/>
    <w:rsid w:val="006006ED"/>
    <w:rsid w:val="00600E4F"/>
    <w:rsid w:val="00601B67"/>
    <w:rsid w:val="00604D12"/>
    <w:rsid w:val="00607449"/>
    <w:rsid w:val="006110F9"/>
    <w:rsid w:val="00611E74"/>
    <w:rsid w:val="0061481E"/>
    <w:rsid w:val="00616260"/>
    <w:rsid w:val="006165ED"/>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668D"/>
    <w:rsid w:val="00677EE8"/>
    <w:rsid w:val="00683999"/>
    <w:rsid w:val="00684AF5"/>
    <w:rsid w:val="00684B6A"/>
    <w:rsid w:val="00685E89"/>
    <w:rsid w:val="006873AC"/>
    <w:rsid w:val="006A2C6E"/>
    <w:rsid w:val="006A65AD"/>
    <w:rsid w:val="006B1BB0"/>
    <w:rsid w:val="006B3558"/>
    <w:rsid w:val="006B509B"/>
    <w:rsid w:val="006B5669"/>
    <w:rsid w:val="006B5833"/>
    <w:rsid w:val="006B6D78"/>
    <w:rsid w:val="006C0952"/>
    <w:rsid w:val="006C0B13"/>
    <w:rsid w:val="006C0D2C"/>
    <w:rsid w:val="006C3CBB"/>
    <w:rsid w:val="006C55B4"/>
    <w:rsid w:val="006C75C5"/>
    <w:rsid w:val="006D00EF"/>
    <w:rsid w:val="006D0A6E"/>
    <w:rsid w:val="006D3423"/>
    <w:rsid w:val="006D3DB3"/>
    <w:rsid w:val="006D4C13"/>
    <w:rsid w:val="006D5544"/>
    <w:rsid w:val="006D63E2"/>
    <w:rsid w:val="006E0348"/>
    <w:rsid w:val="006E06EE"/>
    <w:rsid w:val="006E190B"/>
    <w:rsid w:val="006E3198"/>
    <w:rsid w:val="006E4B23"/>
    <w:rsid w:val="006E5DA6"/>
    <w:rsid w:val="006E5FFB"/>
    <w:rsid w:val="006F16B6"/>
    <w:rsid w:val="006F2D90"/>
    <w:rsid w:val="006F4B77"/>
    <w:rsid w:val="006F734A"/>
    <w:rsid w:val="006F76DA"/>
    <w:rsid w:val="00701703"/>
    <w:rsid w:val="0070183E"/>
    <w:rsid w:val="0070302E"/>
    <w:rsid w:val="0070716B"/>
    <w:rsid w:val="0070725A"/>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5E3"/>
    <w:rsid w:val="0075184E"/>
    <w:rsid w:val="00752194"/>
    <w:rsid w:val="00753B74"/>
    <w:rsid w:val="007542A2"/>
    <w:rsid w:val="0075460F"/>
    <w:rsid w:val="007560E5"/>
    <w:rsid w:val="007561E6"/>
    <w:rsid w:val="00757240"/>
    <w:rsid w:val="007618A5"/>
    <w:rsid w:val="00766F99"/>
    <w:rsid w:val="00771BB0"/>
    <w:rsid w:val="0077444D"/>
    <w:rsid w:val="00775AB1"/>
    <w:rsid w:val="00780150"/>
    <w:rsid w:val="00780964"/>
    <w:rsid w:val="007835A9"/>
    <w:rsid w:val="0078697F"/>
    <w:rsid w:val="00787B28"/>
    <w:rsid w:val="00792A49"/>
    <w:rsid w:val="00792CBE"/>
    <w:rsid w:val="00793DCB"/>
    <w:rsid w:val="007A0130"/>
    <w:rsid w:val="007A08C7"/>
    <w:rsid w:val="007A1264"/>
    <w:rsid w:val="007A497D"/>
    <w:rsid w:val="007A578D"/>
    <w:rsid w:val="007A749F"/>
    <w:rsid w:val="007B2709"/>
    <w:rsid w:val="007B393E"/>
    <w:rsid w:val="007B556C"/>
    <w:rsid w:val="007B7E86"/>
    <w:rsid w:val="007C1FF3"/>
    <w:rsid w:val="007C27B3"/>
    <w:rsid w:val="007C3E36"/>
    <w:rsid w:val="007C4906"/>
    <w:rsid w:val="007C539F"/>
    <w:rsid w:val="007C598A"/>
    <w:rsid w:val="007C5D64"/>
    <w:rsid w:val="007C68F8"/>
    <w:rsid w:val="007D086C"/>
    <w:rsid w:val="007D2C29"/>
    <w:rsid w:val="007D3520"/>
    <w:rsid w:val="007D3C3B"/>
    <w:rsid w:val="007D41BA"/>
    <w:rsid w:val="007D47E0"/>
    <w:rsid w:val="007D5515"/>
    <w:rsid w:val="007E276F"/>
    <w:rsid w:val="007E282E"/>
    <w:rsid w:val="007E444C"/>
    <w:rsid w:val="007E5746"/>
    <w:rsid w:val="007E5A96"/>
    <w:rsid w:val="007E5D54"/>
    <w:rsid w:val="007E7E47"/>
    <w:rsid w:val="007F1F6C"/>
    <w:rsid w:val="007F2AC0"/>
    <w:rsid w:val="007F35E1"/>
    <w:rsid w:val="007F46BA"/>
    <w:rsid w:val="0080524C"/>
    <w:rsid w:val="008112CD"/>
    <w:rsid w:val="00811A8D"/>
    <w:rsid w:val="008120F1"/>
    <w:rsid w:val="008129E1"/>
    <w:rsid w:val="008159F0"/>
    <w:rsid w:val="008166C1"/>
    <w:rsid w:val="00816990"/>
    <w:rsid w:val="00816B7A"/>
    <w:rsid w:val="0082062A"/>
    <w:rsid w:val="008214D6"/>
    <w:rsid w:val="008228F4"/>
    <w:rsid w:val="0082500A"/>
    <w:rsid w:val="008252F5"/>
    <w:rsid w:val="008257B9"/>
    <w:rsid w:val="008267FA"/>
    <w:rsid w:val="0083170D"/>
    <w:rsid w:val="008330D6"/>
    <w:rsid w:val="008337D8"/>
    <w:rsid w:val="008354CA"/>
    <w:rsid w:val="0083791B"/>
    <w:rsid w:val="00843175"/>
    <w:rsid w:val="00844064"/>
    <w:rsid w:val="00844A41"/>
    <w:rsid w:val="00844E78"/>
    <w:rsid w:val="008463A2"/>
    <w:rsid w:val="00850CC0"/>
    <w:rsid w:val="00850F2F"/>
    <w:rsid w:val="008572C6"/>
    <w:rsid w:val="00857CBF"/>
    <w:rsid w:val="00860A57"/>
    <w:rsid w:val="00861A4A"/>
    <w:rsid w:val="008644D5"/>
    <w:rsid w:val="00864E2A"/>
    <w:rsid w:val="00866772"/>
    <w:rsid w:val="00867ECC"/>
    <w:rsid w:val="008725E4"/>
    <w:rsid w:val="00873918"/>
    <w:rsid w:val="00875E58"/>
    <w:rsid w:val="00877C44"/>
    <w:rsid w:val="008819FD"/>
    <w:rsid w:val="00881F6D"/>
    <w:rsid w:val="008824D4"/>
    <w:rsid w:val="00883084"/>
    <w:rsid w:val="00884B80"/>
    <w:rsid w:val="00885942"/>
    <w:rsid w:val="00887B8E"/>
    <w:rsid w:val="00894B33"/>
    <w:rsid w:val="00895088"/>
    <w:rsid w:val="00895D90"/>
    <w:rsid w:val="00896BE3"/>
    <w:rsid w:val="00897A32"/>
    <w:rsid w:val="008A0456"/>
    <w:rsid w:val="008A2123"/>
    <w:rsid w:val="008A3090"/>
    <w:rsid w:val="008B4DA6"/>
    <w:rsid w:val="008C0099"/>
    <w:rsid w:val="008C1F57"/>
    <w:rsid w:val="008C3B99"/>
    <w:rsid w:val="008C580D"/>
    <w:rsid w:val="008C589F"/>
    <w:rsid w:val="008C6A62"/>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06950"/>
    <w:rsid w:val="0091135E"/>
    <w:rsid w:val="00913577"/>
    <w:rsid w:val="00914758"/>
    <w:rsid w:val="00915930"/>
    <w:rsid w:val="00916F1F"/>
    <w:rsid w:val="00917549"/>
    <w:rsid w:val="009204E2"/>
    <w:rsid w:val="00924929"/>
    <w:rsid w:val="009276D9"/>
    <w:rsid w:val="0093008B"/>
    <w:rsid w:val="00930601"/>
    <w:rsid w:val="00930CA2"/>
    <w:rsid w:val="00935011"/>
    <w:rsid w:val="009357D9"/>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6ED"/>
    <w:rsid w:val="009809A1"/>
    <w:rsid w:val="00983596"/>
    <w:rsid w:val="00983644"/>
    <w:rsid w:val="009914FA"/>
    <w:rsid w:val="009918CD"/>
    <w:rsid w:val="00991B84"/>
    <w:rsid w:val="00997BD8"/>
    <w:rsid w:val="009A03EF"/>
    <w:rsid w:val="009A2839"/>
    <w:rsid w:val="009A29BF"/>
    <w:rsid w:val="009A484A"/>
    <w:rsid w:val="009B2D4F"/>
    <w:rsid w:val="009B751C"/>
    <w:rsid w:val="009C03B7"/>
    <w:rsid w:val="009C065B"/>
    <w:rsid w:val="009C2181"/>
    <w:rsid w:val="009C241B"/>
    <w:rsid w:val="009C25AA"/>
    <w:rsid w:val="009C5DE2"/>
    <w:rsid w:val="009C62BD"/>
    <w:rsid w:val="009D014B"/>
    <w:rsid w:val="009D0B1D"/>
    <w:rsid w:val="009D0CD9"/>
    <w:rsid w:val="009D1F9F"/>
    <w:rsid w:val="009D3A8A"/>
    <w:rsid w:val="009D60D6"/>
    <w:rsid w:val="009E0281"/>
    <w:rsid w:val="009F2AAD"/>
    <w:rsid w:val="009F4958"/>
    <w:rsid w:val="009F6E24"/>
    <w:rsid w:val="009F6EE9"/>
    <w:rsid w:val="00A0024E"/>
    <w:rsid w:val="00A0416E"/>
    <w:rsid w:val="00A06C37"/>
    <w:rsid w:val="00A11FB2"/>
    <w:rsid w:val="00A1734D"/>
    <w:rsid w:val="00A20081"/>
    <w:rsid w:val="00A221A1"/>
    <w:rsid w:val="00A25219"/>
    <w:rsid w:val="00A2739C"/>
    <w:rsid w:val="00A27C46"/>
    <w:rsid w:val="00A31582"/>
    <w:rsid w:val="00A378AD"/>
    <w:rsid w:val="00A40417"/>
    <w:rsid w:val="00A40800"/>
    <w:rsid w:val="00A40A0D"/>
    <w:rsid w:val="00A429D8"/>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76239"/>
    <w:rsid w:val="00A80314"/>
    <w:rsid w:val="00A82B14"/>
    <w:rsid w:val="00A82E58"/>
    <w:rsid w:val="00A90649"/>
    <w:rsid w:val="00A90EB5"/>
    <w:rsid w:val="00A91CE6"/>
    <w:rsid w:val="00A94F90"/>
    <w:rsid w:val="00A96C0E"/>
    <w:rsid w:val="00AA2065"/>
    <w:rsid w:val="00AA29C0"/>
    <w:rsid w:val="00AA4E32"/>
    <w:rsid w:val="00AA5BC5"/>
    <w:rsid w:val="00AA5F57"/>
    <w:rsid w:val="00AB0143"/>
    <w:rsid w:val="00AB1746"/>
    <w:rsid w:val="00AB36B6"/>
    <w:rsid w:val="00AB3A78"/>
    <w:rsid w:val="00AB49A9"/>
    <w:rsid w:val="00AC2058"/>
    <w:rsid w:val="00AC76F8"/>
    <w:rsid w:val="00AD1FFA"/>
    <w:rsid w:val="00AD7036"/>
    <w:rsid w:val="00AD7315"/>
    <w:rsid w:val="00AE2B95"/>
    <w:rsid w:val="00AE4378"/>
    <w:rsid w:val="00AE6CF2"/>
    <w:rsid w:val="00AE7FB2"/>
    <w:rsid w:val="00AF0418"/>
    <w:rsid w:val="00AF044D"/>
    <w:rsid w:val="00AF1060"/>
    <w:rsid w:val="00AF26E6"/>
    <w:rsid w:val="00AF3551"/>
    <w:rsid w:val="00AF3D3A"/>
    <w:rsid w:val="00AF5360"/>
    <w:rsid w:val="00AF5B6D"/>
    <w:rsid w:val="00AF7463"/>
    <w:rsid w:val="00AF7F56"/>
    <w:rsid w:val="00B01F62"/>
    <w:rsid w:val="00B02A78"/>
    <w:rsid w:val="00B03B6A"/>
    <w:rsid w:val="00B05179"/>
    <w:rsid w:val="00B0607E"/>
    <w:rsid w:val="00B130BE"/>
    <w:rsid w:val="00B13A73"/>
    <w:rsid w:val="00B144CA"/>
    <w:rsid w:val="00B20E07"/>
    <w:rsid w:val="00B20EC9"/>
    <w:rsid w:val="00B20F31"/>
    <w:rsid w:val="00B21850"/>
    <w:rsid w:val="00B21F94"/>
    <w:rsid w:val="00B2336F"/>
    <w:rsid w:val="00B23897"/>
    <w:rsid w:val="00B23B49"/>
    <w:rsid w:val="00B24DF2"/>
    <w:rsid w:val="00B26DA6"/>
    <w:rsid w:val="00B27F55"/>
    <w:rsid w:val="00B33D2C"/>
    <w:rsid w:val="00B3403E"/>
    <w:rsid w:val="00B36A08"/>
    <w:rsid w:val="00B4092E"/>
    <w:rsid w:val="00B44070"/>
    <w:rsid w:val="00B4720C"/>
    <w:rsid w:val="00B47588"/>
    <w:rsid w:val="00B500C2"/>
    <w:rsid w:val="00B50D15"/>
    <w:rsid w:val="00B50FDF"/>
    <w:rsid w:val="00B514C1"/>
    <w:rsid w:val="00B5163D"/>
    <w:rsid w:val="00B52756"/>
    <w:rsid w:val="00B537AA"/>
    <w:rsid w:val="00B541B3"/>
    <w:rsid w:val="00B56B24"/>
    <w:rsid w:val="00B61537"/>
    <w:rsid w:val="00B61B71"/>
    <w:rsid w:val="00B65217"/>
    <w:rsid w:val="00B65D70"/>
    <w:rsid w:val="00B7034C"/>
    <w:rsid w:val="00B70598"/>
    <w:rsid w:val="00B722F3"/>
    <w:rsid w:val="00B724B2"/>
    <w:rsid w:val="00B73DEF"/>
    <w:rsid w:val="00B814F3"/>
    <w:rsid w:val="00B81640"/>
    <w:rsid w:val="00B847EB"/>
    <w:rsid w:val="00B84F05"/>
    <w:rsid w:val="00B856FB"/>
    <w:rsid w:val="00B95870"/>
    <w:rsid w:val="00BA17F6"/>
    <w:rsid w:val="00BA3153"/>
    <w:rsid w:val="00BA34D1"/>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49FE"/>
    <w:rsid w:val="00BE5D14"/>
    <w:rsid w:val="00BE6121"/>
    <w:rsid w:val="00BE7D34"/>
    <w:rsid w:val="00BF0180"/>
    <w:rsid w:val="00BF113E"/>
    <w:rsid w:val="00BF4071"/>
    <w:rsid w:val="00BF495E"/>
    <w:rsid w:val="00C06508"/>
    <w:rsid w:val="00C07476"/>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67F2"/>
    <w:rsid w:val="00C4733B"/>
    <w:rsid w:val="00C516DC"/>
    <w:rsid w:val="00C51E13"/>
    <w:rsid w:val="00C5270F"/>
    <w:rsid w:val="00C55522"/>
    <w:rsid w:val="00C55541"/>
    <w:rsid w:val="00C618D9"/>
    <w:rsid w:val="00C62673"/>
    <w:rsid w:val="00C67221"/>
    <w:rsid w:val="00C7602A"/>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0C6F"/>
    <w:rsid w:val="00CC20A3"/>
    <w:rsid w:val="00CC6825"/>
    <w:rsid w:val="00CC7F45"/>
    <w:rsid w:val="00CD126C"/>
    <w:rsid w:val="00CD2C5F"/>
    <w:rsid w:val="00CD34E7"/>
    <w:rsid w:val="00CD3B10"/>
    <w:rsid w:val="00CD4ECF"/>
    <w:rsid w:val="00CD612B"/>
    <w:rsid w:val="00CD7B54"/>
    <w:rsid w:val="00CE0A11"/>
    <w:rsid w:val="00CE19D7"/>
    <w:rsid w:val="00CE4A8D"/>
    <w:rsid w:val="00CE5257"/>
    <w:rsid w:val="00CE63D3"/>
    <w:rsid w:val="00CE78A6"/>
    <w:rsid w:val="00CE7C63"/>
    <w:rsid w:val="00CF0B74"/>
    <w:rsid w:val="00CF120B"/>
    <w:rsid w:val="00CF5035"/>
    <w:rsid w:val="00CF7EAB"/>
    <w:rsid w:val="00D1059A"/>
    <w:rsid w:val="00D105E5"/>
    <w:rsid w:val="00D11891"/>
    <w:rsid w:val="00D11F76"/>
    <w:rsid w:val="00D13AB6"/>
    <w:rsid w:val="00D143A7"/>
    <w:rsid w:val="00D158EF"/>
    <w:rsid w:val="00D17522"/>
    <w:rsid w:val="00D229F2"/>
    <w:rsid w:val="00D235BE"/>
    <w:rsid w:val="00D26C1F"/>
    <w:rsid w:val="00D300B7"/>
    <w:rsid w:val="00D318EA"/>
    <w:rsid w:val="00D31B04"/>
    <w:rsid w:val="00D325DD"/>
    <w:rsid w:val="00D3267B"/>
    <w:rsid w:val="00D3434B"/>
    <w:rsid w:val="00D35ACB"/>
    <w:rsid w:val="00D4037A"/>
    <w:rsid w:val="00D40B88"/>
    <w:rsid w:val="00D414B6"/>
    <w:rsid w:val="00D41CF7"/>
    <w:rsid w:val="00D42BD7"/>
    <w:rsid w:val="00D42BE1"/>
    <w:rsid w:val="00D42C19"/>
    <w:rsid w:val="00D45623"/>
    <w:rsid w:val="00D45D42"/>
    <w:rsid w:val="00D527DA"/>
    <w:rsid w:val="00D5282B"/>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2200"/>
    <w:rsid w:val="00DD42DA"/>
    <w:rsid w:val="00DD6AA5"/>
    <w:rsid w:val="00DD7301"/>
    <w:rsid w:val="00DE1143"/>
    <w:rsid w:val="00DE231B"/>
    <w:rsid w:val="00DE2547"/>
    <w:rsid w:val="00DE4EDB"/>
    <w:rsid w:val="00DF17B9"/>
    <w:rsid w:val="00DF4E0A"/>
    <w:rsid w:val="00DF5B05"/>
    <w:rsid w:val="00DF7473"/>
    <w:rsid w:val="00E005BC"/>
    <w:rsid w:val="00E0386D"/>
    <w:rsid w:val="00E052B5"/>
    <w:rsid w:val="00E10E45"/>
    <w:rsid w:val="00E1377C"/>
    <w:rsid w:val="00E14155"/>
    <w:rsid w:val="00E14C8D"/>
    <w:rsid w:val="00E14E8A"/>
    <w:rsid w:val="00E157B3"/>
    <w:rsid w:val="00E229EB"/>
    <w:rsid w:val="00E22AD7"/>
    <w:rsid w:val="00E235C7"/>
    <w:rsid w:val="00E24DF7"/>
    <w:rsid w:val="00E254EA"/>
    <w:rsid w:val="00E30763"/>
    <w:rsid w:val="00E308F9"/>
    <w:rsid w:val="00E3108A"/>
    <w:rsid w:val="00E33478"/>
    <w:rsid w:val="00E37FDD"/>
    <w:rsid w:val="00E40DDA"/>
    <w:rsid w:val="00E419E0"/>
    <w:rsid w:val="00E435CD"/>
    <w:rsid w:val="00E467C8"/>
    <w:rsid w:val="00E47546"/>
    <w:rsid w:val="00E47941"/>
    <w:rsid w:val="00E5338B"/>
    <w:rsid w:val="00E53843"/>
    <w:rsid w:val="00E6173B"/>
    <w:rsid w:val="00E62AD9"/>
    <w:rsid w:val="00E7066D"/>
    <w:rsid w:val="00E71507"/>
    <w:rsid w:val="00E730A5"/>
    <w:rsid w:val="00E73B78"/>
    <w:rsid w:val="00E7487F"/>
    <w:rsid w:val="00E75FE4"/>
    <w:rsid w:val="00E77718"/>
    <w:rsid w:val="00E82801"/>
    <w:rsid w:val="00E82D4A"/>
    <w:rsid w:val="00E83582"/>
    <w:rsid w:val="00E83935"/>
    <w:rsid w:val="00E90A6C"/>
    <w:rsid w:val="00E911B5"/>
    <w:rsid w:val="00E91354"/>
    <w:rsid w:val="00E91C26"/>
    <w:rsid w:val="00E93DCD"/>
    <w:rsid w:val="00E950A7"/>
    <w:rsid w:val="00E952A8"/>
    <w:rsid w:val="00E959DE"/>
    <w:rsid w:val="00E95BDF"/>
    <w:rsid w:val="00E974D7"/>
    <w:rsid w:val="00EA1ADB"/>
    <w:rsid w:val="00EA1D01"/>
    <w:rsid w:val="00EA4779"/>
    <w:rsid w:val="00EB04D9"/>
    <w:rsid w:val="00EB1C4B"/>
    <w:rsid w:val="00EB7B94"/>
    <w:rsid w:val="00EC117D"/>
    <w:rsid w:val="00EC1497"/>
    <w:rsid w:val="00EC1F4A"/>
    <w:rsid w:val="00EC36AD"/>
    <w:rsid w:val="00EC44CB"/>
    <w:rsid w:val="00EC5B04"/>
    <w:rsid w:val="00EC5E24"/>
    <w:rsid w:val="00EC5E96"/>
    <w:rsid w:val="00EC6555"/>
    <w:rsid w:val="00EC7138"/>
    <w:rsid w:val="00ED11A8"/>
    <w:rsid w:val="00ED54B9"/>
    <w:rsid w:val="00EE06C5"/>
    <w:rsid w:val="00EE0C6C"/>
    <w:rsid w:val="00EE3AEC"/>
    <w:rsid w:val="00EE429C"/>
    <w:rsid w:val="00EE5D69"/>
    <w:rsid w:val="00EE6FA9"/>
    <w:rsid w:val="00EF05FE"/>
    <w:rsid w:val="00EF3903"/>
    <w:rsid w:val="00EF3DE1"/>
    <w:rsid w:val="00F01960"/>
    <w:rsid w:val="00F03223"/>
    <w:rsid w:val="00F038CC"/>
    <w:rsid w:val="00F04883"/>
    <w:rsid w:val="00F063B1"/>
    <w:rsid w:val="00F10BF0"/>
    <w:rsid w:val="00F13E27"/>
    <w:rsid w:val="00F15C6B"/>
    <w:rsid w:val="00F202C1"/>
    <w:rsid w:val="00F214A6"/>
    <w:rsid w:val="00F228ED"/>
    <w:rsid w:val="00F2554D"/>
    <w:rsid w:val="00F273E9"/>
    <w:rsid w:val="00F328D3"/>
    <w:rsid w:val="00F34E6D"/>
    <w:rsid w:val="00F40008"/>
    <w:rsid w:val="00F40070"/>
    <w:rsid w:val="00F40E7D"/>
    <w:rsid w:val="00F419A9"/>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B3C"/>
    <w:rsid w:val="00FC6DE7"/>
    <w:rsid w:val="00FC7682"/>
    <w:rsid w:val="00FD0269"/>
    <w:rsid w:val="00FD06B2"/>
    <w:rsid w:val="00FD113E"/>
    <w:rsid w:val="00FD3F0E"/>
    <w:rsid w:val="00FD7386"/>
    <w:rsid w:val="00FD76E1"/>
    <w:rsid w:val="00FD7D6C"/>
    <w:rsid w:val="00FE0D43"/>
    <w:rsid w:val="00FE1F5C"/>
    <w:rsid w:val="00FE3154"/>
    <w:rsid w:val="00FE36F2"/>
    <w:rsid w:val="00FE53EC"/>
    <w:rsid w:val="00FF6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0EE05-8B76-4CDA-A4E0-C69C694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UnidaddeTransparen</cp:lastModifiedBy>
  <cp:revision>2</cp:revision>
  <cp:lastPrinted>2015-01-31T02:56:00Z</cp:lastPrinted>
  <dcterms:created xsi:type="dcterms:W3CDTF">2016-12-14T20:57:00Z</dcterms:created>
  <dcterms:modified xsi:type="dcterms:W3CDTF">2016-12-14T20:57:00Z</dcterms:modified>
</cp:coreProperties>
</file>